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B13AF9" w14:textId="77777777" w:rsidR="00941F2D" w:rsidRPr="006C2BC5" w:rsidRDefault="00941F2D" w:rsidP="00941F2D">
      <w:pPr>
        <w:spacing w:line="480" w:lineRule="auto"/>
        <w:jc w:val="center"/>
        <w:rPr>
          <w:rFonts w:ascii="Times New Roman" w:hAnsi="Times New Roman" w:cs="Times New Roman"/>
          <w:color w:val="000000" w:themeColor="text1"/>
        </w:rPr>
      </w:pPr>
    </w:p>
    <w:sdt>
      <w:sdtPr>
        <w:rPr>
          <w:rFonts w:ascii="Times New Roman" w:hAnsi="Times New Roman" w:cs="Times New Roman"/>
          <w:color w:val="000000" w:themeColor="text1"/>
        </w:rPr>
        <w:id w:val="1024125215"/>
        <w:docPartObj>
          <w:docPartGallery w:val="Cover Pages"/>
          <w:docPartUnique/>
        </w:docPartObj>
      </w:sdtPr>
      <w:sdtContent>
        <w:p w14:paraId="559F6C35" w14:textId="77777777" w:rsidR="00941F2D" w:rsidRDefault="00941F2D" w:rsidP="00941F2D">
          <w:pPr>
            <w:spacing w:line="480" w:lineRule="auto"/>
            <w:jc w:val="center"/>
            <w:rPr>
              <w:rFonts w:ascii="Times New Roman" w:hAnsi="Times New Roman" w:cs="Times New Roman"/>
              <w:color w:val="000000" w:themeColor="text1"/>
            </w:rPr>
          </w:pPr>
        </w:p>
        <w:p w14:paraId="08183BDC" w14:textId="77777777" w:rsidR="00941F2D" w:rsidRDefault="00941F2D" w:rsidP="00941F2D">
          <w:pPr>
            <w:spacing w:line="480" w:lineRule="auto"/>
            <w:jc w:val="center"/>
            <w:rPr>
              <w:rFonts w:ascii="Times New Roman" w:hAnsi="Times New Roman" w:cs="Times New Roman"/>
              <w:color w:val="000000" w:themeColor="text1"/>
            </w:rPr>
          </w:pPr>
        </w:p>
        <w:p w14:paraId="07BB74EF" w14:textId="77777777" w:rsidR="00941F2D" w:rsidRDefault="00941F2D" w:rsidP="00941F2D">
          <w:pPr>
            <w:spacing w:line="480" w:lineRule="auto"/>
            <w:jc w:val="center"/>
            <w:rPr>
              <w:rFonts w:ascii="Times New Roman" w:hAnsi="Times New Roman" w:cs="Times New Roman"/>
              <w:color w:val="000000" w:themeColor="text1"/>
            </w:rPr>
          </w:pPr>
        </w:p>
        <w:p w14:paraId="353025D2" w14:textId="24BD2830" w:rsidR="00941F2D" w:rsidRPr="006C2BC5" w:rsidRDefault="00941F2D" w:rsidP="00941F2D">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Liberty University</w:t>
          </w:r>
        </w:p>
        <w:p w14:paraId="1327A815" w14:textId="77777777" w:rsidR="00941F2D" w:rsidRPr="006C2BC5" w:rsidRDefault="00941F2D" w:rsidP="00941F2D">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Master of Public Health</w:t>
          </w:r>
        </w:p>
        <w:p w14:paraId="7367E958" w14:textId="77777777" w:rsidR="00941F2D" w:rsidRPr="006C2BC5" w:rsidRDefault="00941F2D" w:rsidP="00941F2D">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HLTH634-B01</w:t>
          </w:r>
        </w:p>
        <w:p w14:paraId="746FCC40" w14:textId="77777777" w:rsidR="00941F2D" w:rsidRPr="006C2BC5" w:rsidRDefault="00941F2D" w:rsidP="00941F2D">
          <w:pPr>
            <w:spacing w:line="480" w:lineRule="auto"/>
            <w:rPr>
              <w:rFonts w:ascii="Times New Roman" w:hAnsi="Times New Roman" w:cs="Times New Roman"/>
              <w:color w:val="000000" w:themeColor="text1"/>
            </w:rPr>
          </w:pPr>
        </w:p>
        <w:p w14:paraId="7FFBBA0B" w14:textId="77777777" w:rsidR="00941F2D" w:rsidRPr="006C2BC5" w:rsidRDefault="00941F2D" w:rsidP="00941F2D">
          <w:pPr>
            <w:spacing w:line="480" w:lineRule="auto"/>
            <w:rPr>
              <w:rFonts w:ascii="Times New Roman" w:hAnsi="Times New Roman" w:cs="Times New Roman"/>
              <w:color w:val="000000" w:themeColor="text1"/>
            </w:rPr>
          </w:pPr>
        </w:p>
        <w:p w14:paraId="771D2F81" w14:textId="77777777" w:rsidR="00941F2D" w:rsidRPr="006C2BC5" w:rsidRDefault="00941F2D" w:rsidP="00941F2D">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 xml:space="preserve"> </w:t>
          </w:r>
        </w:p>
        <w:p w14:paraId="35B45D47" w14:textId="10644735" w:rsidR="00941F2D" w:rsidRPr="006C2BC5" w:rsidRDefault="00941F2D" w:rsidP="00941F2D">
          <w:pPr>
            <w:pStyle w:val="HTMLPreformatted"/>
            <w:shd w:val="clear" w:color="auto" w:fill="FFFFFF"/>
            <w:spacing w:line="480" w:lineRule="auto"/>
            <w:jc w:val="center"/>
            <w:rPr>
              <w:rFonts w:ascii="Arial" w:hAnsi="Arial" w:cs="Arial"/>
              <w:b/>
              <w:color w:val="000000" w:themeColor="text1"/>
              <w:sz w:val="28"/>
              <w:szCs w:val="28"/>
            </w:rPr>
          </w:pPr>
          <w:r w:rsidRPr="006C2BC5">
            <w:rPr>
              <w:rFonts w:ascii="Arial" w:hAnsi="Arial" w:cs="Arial"/>
              <w:b/>
              <w:color w:val="000000" w:themeColor="text1"/>
              <w:sz w:val="28"/>
              <w:szCs w:val="28"/>
            </w:rPr>
            <w:t xml:space="preserve">Communication Artifact: </w:t>
          </w:r>
          <w:r>
            <w:rPr>
              <w:rFonts w:ascii="Arial" w:hAnsi="Arial" w:cs="Arial"/>
              <w:b/>
              <w:color w:val="000000" w:themeColor="text1"/>
              <w:sz w:val="28"/>
              <w:szCs w:val="28"/>
            </w:rPr>
            <w:t xml:space="preserve">Marketing Plan </w:t>
          </w:r>
          <w:r w:rsidRPr="006C2BC5">
            <w:rPr>
              <w:rFonts w:ascii="Arial" w:hAnsi="Arial" w:cs="Arial"/>
              <w:b/>
              <w:color w:val="000000" w:themeColor="text1"/>
              <w:sz w:val="28"/>
              <w:szCs w:val="28"/>
            </w:rPr>
            <w:t xml:space="preserve">Assignment  </w:t>
          </w:r>
        </w:p>
        <w:p w14:paraId="636B388B" w14:textId="77777777" w:rsidR="00941F2D" w:rsidRPr="006C2BC5" w:rsidRDefault="00941F2D" w:rsidP="00941F2D">
          <w:pPr>
            <w:spacing w:line="480" w:lineRule="auto"/>
            <w:rPr>
              <w:rFonts w:ascii="Times New Roman" w:hAnsi="Times New Roman" w:cs="Times New Roman"/>
              <w:color w:val="000000" w:themeColor="text1"/>
            </w:rPr>
          </w:pPr>
        </w:p>
        <w:p w14:paraId="23651ED7" w14:textId="77777777" w:rsidR="00941F2D" w:rsidRPr="006C2BC5" w:rsidRDefault="00941F2D" w:rsidP="00941F2D">
          <w:pPr>
            <w:spacing w:line="480" w:lineRule="auto"/>
            <w:rPr>
              <w:rFonts w:ascii="Times New Roman" w:hAnsi="Times New Roman" w:cs="Times New Roman"/>
              <w:color w:val="000000" w:themeColor="text1"/>
            </w:rPr>
          </w:pPr>
        </w:p>
        <w:p w14:paraId="795CD89F" w14:textId="77777777" w:rsidR="00941F2D" w:rsidRPr="006C2BC5" w:rsidRDefault="00941F2D" w:rsidP="00941F2D">
          <w:pPr>
            <w:spacing w:line="480" w:lineRule="auto"/>
            <w:rPr>
              <w:rFonts w:ascii="Times New Roman" w:hAnsi="Times New Roman" w:cs="Times New Roman"/>
              <w:color w:val="000000" w:themeColor="text1"/>
            </w:rPr>
          </w:pPr>
        </w:p>
        <w:p w14:paraId="79EF46A4" w14:textId="77777777" w:rsidR="00941F2D" w:rsidRPr="006C2BC5" w:rsidRDefault="00941F2D" w:rsidP="00941F2D">
          <w:pPr>
            <w:spacing w:line="480" w:lineRule="auto"/>
            <w:jc w:val="center"/>
            <w:rPr>
              <w:rFonts w:ascii="Times New Roman" w:eastAsia="Times New Roman" w:hAnsi="Times New Roman" w:cs="Times New Roman"/>
              <w:color w:val="000000" w:themeColor="text1"/>
            </w:rPr>
          </w:pPr>
          <w:r w:rsidRPr="006C2BC5">
            <w:rPr>
              <w:rFonts w:ascii="Times New Roman" w:eastAsia="Times New Roman" w:hAnsi="Times New Roman" w:cs="Times New Roman"/>
              <w:color w:val="000000" w:themeColor="text1"/>
            </w:rPr>
            <w:t>Madison Gayle Spurling</w:t>
          </w:r>
        </w:p>
        <w:p w14:paraId="6B75FD95" w14:textId="77777777" w:rsidR="00941F2D" w:rsidRPr="006C2BC5" w:rsidRDefault="00941F2D" w:rsidP="00941F2D">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ID:  L34916045</w:t>
          </w:r>
        </w:p>
        <w:p w14:paraId="288E2EA6" w14:textId="390F8E99" w:rsidR="00941F2D" w:rsidRPr="006C2BC5" w:rsidRDefault="00941F2D" w:rsidP="00941F2D">
          <w:pPr>
            <w:jc w:val="center"/>
            <w:rPr>
              <w:rFonts w:ascii="Times New Roman" w:hAnsi="Times New Roman" w:cs="Times New Roman"/>
              <w:color w:val="000000" w:themeColor="text1"/>
            </w:rPr>
          </w:pPr>
          <w:r>
            <w:rPr>
              <w:rFonts w:ascii="Times New Roman" w:hAnsi="Times New Roman" w:cs="Times New Roman"/>
              <w:color w:val="000000" w:themeColor="text1"/>
            </w:rPr>
            <w:t>October</w:t>
          </w:r>
          <w:r w:rsidRPr="006C2BC5">
            <w:rPr>
              <w:rFonts w:ascii="Times New Roman" w:hAnsi="Times New Roman" w:cs="Times New Roman"/>
              <w:color w:val="000000" w:themeColor="text1"/>
            </w:rPr>
            <w:t xml:space="preserve"> </w:t>
          </w:r>
          <w:r>
            <w:rPr>
              <w:rFonts w:ascii="Times New Roman" w:hAnsi="Times New Roman" w:cs="Times New Roman"/>
              <w:color w:val="000000" w:themeColor="text1"/>
            </w:rPr>
            <w:t>4</w:t>
          </w:r>
          <w:r w:rsidRPr="006C2BC5">
            <w:rPr>
              <w:rFonts w:ascii="Times New Roman" w:hAnsi="Times New Roman" w:cs="Times New Roman"/>
              <w:color w:val="000000" w:themeColor="text1"/>
            </w:rPr>
            <w:t>, 2026</w:t>
          </w:r>
        </w:p>
        <w:p w14:paraId="71A050F9" w14:textId="77777777" w:rsidR="00941F2D" w:rsidRPr="006C2BC5" w:rsidRDefault="00941F2D" w:rsidP="00941F2D">
          <w:pPr>
            <w:jc w:val="center"/>
            <w:rPr>
              <w:rFonts w:ascii="Times New Roman" w:hAnsi="Times New Roman" w:cs="Times New Roman"/>
              <w:color w:val="000000" w:themeColor="text1"/>
            </w:rPr>
          </w:pPr>
        </w:p>
        <w:p w14:paraId="0A06881F" w14:textId="448C430B" w:rsidR="00C72016" w:rsidRDefault="00941F2D" w:rsidP="00941F2D">
          <w:pPr>
            <w:jc w:val="center"/>
            <w:rPr>
              <w:rFonts w:ascii="Times New Roman" w:hAnsi="Times New Roman" w:cs="Times New Roman"/>
              <w:color w:val="000000" w:themeColor="text1"/>
            </w:rPr>
          </w:pPr>
          <w:r w:rsidRPr="006C2BC5">
            <w:rPr>
              <w:rFonts w:ascii="Times New Roman" w:hAnsi="Times New Roman" w:cs="Times New Roman"/>
              <w:color w:val="000000" w:themeColor="text1"/>
            </w:rPr>
            <w:t xml:space="preserve">Words: </w:t>
          </w:r>
          <w:r w:rsidR="00677C79">
            <w:rPr>
              <w:rFonts w:ascii="Times New Roman" w:hAnsi="Times New Roman" w:cs="Times New Roman"/>
              <w:color w:val="000000" w:themeColor="text1"/>
            </w:rPr>
            <w:t>1</w:t>
          </w:r>
          <w:r w:rsidR="00AC1F04">
            <w:rPr>
              <w:rFonts w:ascii="Times New Roman" w:hAnsi="Times New Roman" w:cs="Times New Roman"/>
              <w:color w:val="000000" w:themeColor="text1"/>
            </w:rPr>
            <w:t>,</w:t>
          </w:r>
          <w:r w:rsidR="00677C79">
            <w:rPr>
              <w:rFonts w:ascii="Times New Roman" w:hAnsi="Times New Roman" w:cs="Times New Roman"/>
              <w:color w:val="000000" w:themeColor="text1"/>
            </w:rPr>
            <w:t>782</w:t>
          </w:r>
        </w:p>
        <w:p w14:paraId="2B291A31" w14:textId="77777777" w:rsidR="00C72016" w:rsidRDefault="00C72016" w:rsidP="00941F2D">
          <w:pPr>
            <w:jc w:val="center"/>
            <w:rPr>
              <w:rFonts w:ascii="Times New Roman" w:hAnsi="Times New Roman" w:cs="Times New Roman"/>
              <w:color w:val="000000" w:themeColor="text1"/>
            </w:rPr>
          </w:pPr>
        </w:p>
        <w:p w14:paraId="0D4AB507" w14:textId="77777777" w:rsidR="00C72016" w:rsidRDefault="00C72016" w:rsidP="00941F2D">
          <w:pPr>
            <w:jc w:val="center"/>
            <w:rPr>
              <w:rFonts w:ascii="Times New Roman" w:hAnsi="Times New Roman" w:cs="Times New Roman"/>
              <w:color w:val="000000" w:themeColor="text1"/>
            </w:rPr>
          </w:pPr>
        </w:p>
        <w:p w14:paraId="1CAD04CB" w14:textId="77777777" w:rsidR="00C72016" w:rsidRDefault="00C72016" w:rsidP="00941F2D">
          <w:pPr>
            <w:jc w:val="center"/>
            <w:rPr>
              <w:rFonts w:ascii="Times New Roman" w:hAnsi="Times New Roman" w:cs="Times New Roman"/>
              <w:color w:val="000000" w:themeColor="text1"/>
            </w:rPr>
          </w:pPr>
        </w:p>
        <w:p w14:paraId="1BC127E8" w14:textId="77777777" w:rsidR="00C72016" w:rsidRDefault="00C72016" w:rsidP="00941F2D">
          <w:pPr>
            <w:jc w:val="center"/>
            <w:rPr>
              <w:rFonts w:ascii="Times New Roman" w:hAnsi="Times New Roman" w:cs="Times New Roman"/>
              <w:color w:val="000000" w:themeColor="text1"/>
            </w:rPr>
          </w:pPr>
        </w:p>
        <w:p w14:paraId="08D1AC9F" w14:textId="77777777" w:rsidR="00C72016" w:rsidRDefault="00C72016" w:rsidP="00941F2D">
          <w:pPr>
            <w:jc w:val="center"/>
            <w:rPr>
              <w:rFonts w:ascii="Times New Roman" w:hAnsi="Times New Roman" w:cs="Times New Roman"/>
              <w:color w:val="000000" w:themeColor="text1"/>
            </w:rPr>
          </w:pPr>
        </w:p>
        <w:p w14:paraId="6F1DF70C" w14:textId="77777777" w:rsidR="00C72016" w:rsidRDefault="00C72016" w:rsidP="00941F2D">
          <w:pPr>
            <w:jc w:val="center"/>
            <w:rPr>
              <w:rFonts w:ascii="Times New Roman" w:hAnsi="Times New Roman" w:cs="Times New Roman"/>
              <w:color w:val="000000" w:themeColor="text1"/>
            </w:rPr>
          </w:pPr>
        </w:p>
        <w:p w14:paraId="45AA13B8" w14:textId="77777777" w:rsidR="00C72016" w:rsidRDefault="00C72016" w:rsidP="00941F2D">
          <w:pPr>
            <w:jc w:val="center"/>
            <w:rPr>
              <w:rFonts w:ascii="Times New Roman" w:hAnsi="Times New Roman" w:cs="Times New Roman"/>
              <w:color w:val="000000" w:themeColor="text1"/>
            </w:rPr>
          </w:pPr>
        </w:p>
        <w:p w14:paraId="6834B4D5" w14:textId="77777777" w:rsidR="00C72016" w:rsidRDefault="00C72016" w:rsidP="00941F2D">
          <w:pPr>
            <w:jc w:val="center"/>
            <w:rPr>
              <w:rFonts w:ascii="Times New Roman" w:hAnsi="Times New Roman" w:cs="Times New Roman"/>
              <w:color w:val="000000" w:themeColor="text1"/>
            </w:rPr>
          </w:pPr>
        </w:p>
        <w:p w14:paraId="26A551F7" w14:textId="77777777" w:rsidR="00C72016" w:rsidRDefault="00C72016" w:rsidP="00941F2D">
          <w:pPr>
            <w:jc w:val="center"/>
            <w:rPr>
              <w:rFonts w:ascii="Times New Roman" w:hAnsi="Times New Roman" w:cs="Times New Roman"/>
              <w:color w:val="000000" w:themeColor="text1"/>
            </w:rPr>
          </w:pPr>
        </w:p>
        <w:p w14:paraId="3399B7E3" w14:textId="77777777" w:rsidR="00C72016" w:rsidRDefault="00C72016" w:rsidP="00941F2D">
          <w:pPr>
            <w:jc w:val="center"/>
            <w:rPr>
              <w:rFonts w:ascii="Times New Roman" w:hAnsi="Times New Roman" w:cs="Times New Roman"/>
              <w:color w:val="000000" w:themeColor="text1"/>
            </w:rPr>
          </w:pPr>
        </w:p>
        <w:p w14:paraId="14C71FB2" w14:textId="77777777" w:rsidR="00C72016" w:rsidRDefault="00C72016" w:rsidP="00941F2D">
          <w:pPr>
            <w:jc w:val="center"/>
            <w:rPr>
              <w:rFonts w:ascii="Times New Roman" w:hAnsi="Times New Roman" w:cs="Times New Roman"/>
              <w:color w:val="000000" w:themeColor="text1"/>
            </w:rPr>
          </w:pPr>
        </w:p>
        <w:p w14:paraId="4D5D8A0C" w14:textId="77777777" w:rsidR="00C72016" w:rsidRPr="00227B42" w:rsidRDefault="00C72016" w:rsidP="00C72016">
          <w:pPr>
            <w:numPr>
              <w:ilvl w:val="0"/>
              <w:numId w:val="1"/>
            </w:numPr>
            <w:spacing w:before="100" w:beforeAutospacing="1" w:after="100" w:afterAutospacing="1"/>
            <w:rPr>
              <w:rFonts w:ascii="Times New Roman" w:hAnsi="Times New Roman"/>
            </w:rPr>
          </w:pPr>
          <w:r w:rsidRPr="00227B42">
            <w:rPr>
              <w:rFonts w:ascii="Times New Roman" w:hAnsi="Times New Roman"/>
              <w:b/>
              <w:bCs/>
              <w:color w:val="000000"/>
            </w:rPr>
            <w:lastRenderedPageBreak/>
            <w:t>Executive Overview</w:t>
          </w:r>
        </w:p>
        <w:p w14:paraId="1885DC36" w14:textId="7ABECEC5" w:rsidR="00C72016" w:rsidRDefault="00C72016" w:rsidP="00C72016">
          <w:pPr>
            <w:numPr>
              <w:ilvl w:val="1"/>
              <w:numId w:val="1"/>
            </w:numPr>
            <w:spacing w:before="100" w:beforeAutospacing="1" w:after="100" w:afterAutospacing="1"/>
            <w:rPr>
              <w:rFonts w:ascii="Times New Roman" w:hAnsi="Times New Roman"/>
            </w:rPr>
          </w:pPr>
          <w:r>
            <w:rPr>
              <w:rFonts w:ascii="Times New Roman" w:hAnsi="Times New Roman"/>
            </w:rPr>
            <w:t xml:space="preserve">Rural Reach is an organization dedicated to improving </w:t>
          </w:r>
          <w:r w:rsidR="00D551D6">
            <w:rPr>
              <w:rFonts w:ascii="Times New Roman" w:hAnsi="Times New Roman"/>
            </w:rPr>
            <w:t>healthcare</w:t>
          </w:r>
          <w:r>
            <w:rPr>
              <w:rFonts w:ascii="Times New Roman" w:hAnsi="Times New Roman"/>
            </w:rPr>
            <w:t xml:space="preserve"> </w:t>
          </w:r>
          <w:r w:rsidR="00D551D6">
            <w:rPr>
              <w:rFonts w:ascii="Times New Roman" w:hAnsi="Times New Roman"/>
            </w:rPr>
            <w:t>access</w:t>
          </w:r>
          <w:r>
            <w:rPr>
              <w:rFonts w:ascii="Times New Roman" w:hAnsi="Times New Roman"/>
            </w:rPr>
            <w:t xml:space="preserve"> for underserved rural populations in the </w:t>
          </w:r>
          <w:r w:rsidR="00221FE9">
            <w:rPr>
              <w:rFonts w:ascii="Times New Roman" w:hAnsi="Times New Roman"/>
            </w:rPr>
            <w:t xml:space="preserve">Southern </w:t>
          </w:r>
          <w:r>
            <w:rPr>
              <w:rFonts w:ascii="Times New Roman" w:hAnsi="Times New Roman"/>
            </w:rPr>
            <w:t>United States.</w:t>
          </w:r>
          <w:r w:rsidR="00221FE9">
            <w:rPr>
              <w:rFonts w:ascii="Times New Roman" w:hAnsi="Times New Roman"/>
            </w:rPr>
            <w:t xml:space="preserve"> The program aims to </w:t>
          </w:r>
          <w:r w:rsidR="00867CC4">
            <w:rPr>
              <w:rFonts w:ascii="Times New Roman" w:hAnsi="Times New Roman"/>
            </w:rPr>
            <w:t>reduce</w:t>
          </w:r>
          <w:r w:rsidR="00221FE9">
            <w:rPr>
              <w:rFonts w:ascii="Times New Roman" w:hAnsi="Times New Roman"/>
            </w:rPr>
            <w:t xml:space="preserve"> barriers f</w:t>
          </w:r>
          <w:r w:rsidR="00867CC4">
            <w:rPr>
              <w:rFonts w:ascii="Times New Roman" w:hAnsi="Times New Roman"/>
            </w:rPr>
            <w:t>or</w:t>
          </w:r>
          <w:r w:rsidR="00221FE9">
            <w:rPr>
              <w:rFonts w:ascii="Times New Roman" w:hAnsi="Times New Roman"/>
            </w:rPr>
            <w:t xml:space="preserve"> this vulnerable population. Rural Reach will collaborate with health systems, public health departments, health organizations, and community institutions to integrate community health workers (CHWs). These workers will connect the target population with healthcare and other social services. </w:t>
          </w:r>
        </w:p>
        <w:p w14:paraId="1BB8DFC9" w14:textId="07493433" w:rsidR="00221FE9" w:rsidRDefault="00221FE9" w:rsidP="00221FE9">
          <w:pPr>
            <w:spacing w:before="100" w:beforeAutospacing="1" w:after="100" w:afterAutospacing="1"/>
            <w:ind w:left="1080"/>
            <w:rPr>
              <w:rFonts w:ascii="Times New Roman" w:hAnsi="Times New Roman"/>
            </w:rPr>
          </w:pPr>
          <w:r>
            <w:rPr>
              <w:rFonts w:ascii="Times New Roman" w:hAnsi="Times New Roman"/>
            </w:rPr>
            <w:t>Evidence shows that CHWs can improve healthcare access among underserved populations. In the United States, rural populations reported that meeting with a CHW improved their health outcomes by providing health education and connecting them to necessary community resources.</w:t>
          </w:r>
          <w:r>
            <w:rPr>
              <w:rFonts w:ascii="Times New Roman" w:hAnsi="Times New Roman"/>
              <w:vertAlign w:val="superscript"/>
            </w:rPr>
            <w:t>1</w:t>
          </w:r>
          <w:r>
            <w:rPr>
              <w:rFonts w:ascii="Times New Roman" w:hAnsi="Times New Roman"/>
            </w:rPr>
            <w:t xml:space="preserve"> </w:t>
          </w:r>
        </w:p>
        <w:p w14:paraId="2E6197DF" w14:textId="2DD99F61" w:rsidR="00221FE9" w:rsidRPr="00174DA7" w:rsidRDefault="00221FE9" w:rsidP="00221FE9">
          <w:pPr>
            <w:spacing w:before="100" w:beforeAutospacing="1" w:after="100" w:afterAutospacing="1"/>
            <w:ind w:left="1080"/>
            <w:rPr>
              <w:rFonts w:ascii="Times New Roman" w:hAnsi="Times New Roman"/>
              <w:vertAlign w:val="superscript"/>
            </w:rPr>
          </w:pPr>
          <w:r>
            <w:rPr>
              <w:rFonts w:ascii="Times New Roman" w:hAnsi="Times New Roman"/>
            </w:rPr>
            <w:t xml:space="preserve">Within the program, CHWs will receive standardized training in healthcare navigation, health literacy, communication tactics, cultural humility, and local healthcare and community resources for referrals. </w:t>
          </w:r>
          <w:r w:rsidR="00174DA7">
            <w:rPr>
              <w:rFonts w:ascii="Times New Roman" w:hAnsi="Times New Roman"/>
            </w:rPr>
            <w:t>An intervention like Rural Reach shows that integration is necessary to drive change in this target population. Research shows that embeddedness, supervision, education, and support within the health system are features of a successful CHW program.</w:t>
          </w:r>
          <w:r w:rsidR="00174DA7">
            <w:rPr>
              <w:rFonts w:ascii="Times New Roman" w:hAnsi="Times New Roman"/>
              <w:vertAlign w:val="superscript"/>
            </w:rPr>
            <w:t>2</w:t>
          </w:r>
        </w:p>
        <w:p w14:paraId="6A439F2B" w14:textId="267F09A2" w:rsidR="00C72016" w:rsidRDefault="00174DA7" w:rsidP="00C72016">
          <w:pPr>
            <w:numPr>
              <w:ilvl w:val="1"/>
              <w:numId w:val="1"/>
            </w:numPr>
            <w:spacing w:before="100" w:beforeAutospacing="1" w:after="100" w:afterAutospacing="1"/>
            <w:rPr>
              <w:rFonts w:ascii="Times New Roman" w:hAnsi="Times New Roman"/>
            </w:rPr>
          </w:pPr>
          <w:r>
            <w:rPr>
              <w:rFonts w:ascii="Times New Roman" w:hAnsi="Times New Roman"/>
            </w:rPr>
            <w:t xml:space="preserve">The priority population </w:t>
          </w:r>
          <w:r w:rsidR="00867CC4">
            <w:rPr>
              <w:rFonts w:ascii="Times New Roman" w:hAnsi="Times New Roman"/>
            </w:rPr>
            <w:t>includes adults and their families living in rural communities in the Southern United States who face barriers to accessing timely,</w:t>
          </w:r>
          <w:r>
            <w:rPr>
              <w:rFonts w:ascii="Times New Roman" w:hAnsi="Times New Roman"/>
            </w:rPr>
            <w:t xml:space="preserve"> appropriate healthcare. Special attention will be given to individuals who are uninsured, experience low income, are elderly, have chronic diseases or disabilities, or live in </w:t>
          </w:r>
          <w:r w:rsidR="003B027D">
            <w:rPr>
              <w:rFonts w:ascii="Times New Roman" w:hAnsi="Times New Roman"/>
            </w:rPr>
            <w:t xml:space="preserve">areas with healthcare shortages. </w:t>
          </w:r>
        </w:p>
        <w:p w14:paraId="1250B1C7" w14:textId="159154F9" w:rsidR="003B027D" w:rsidRPr="00A77E8D" w:rsidRDefault="003B027D" w:rsidP="003B027D">
          <w:pPr>
            <w:spacing w:before="100" w:beforeAutospacing="1" w:after="100" w:afterAutospacing="1"/>
            <w:ind w:left="1080"/>
            <w:rPr>
              <w:rFonts w:ascii="Times New Roman" w:hAnsi="Times New Roman"/>
            </w:rPr>
          </w:pPr>
          <w:r>
            <w:rPr>
              <w:rFonts w:ascii="Times New Roman" w:hAnsi="Times New Roman"/>
            </w:rPr>
            <w:t>There are researchers who describe a “southern rural health and mortality penalty”, meaning that rural Southern communities experience greater morbidity and mortality rates compared with urban populations or other rural regions within the United States.</w:t>
          </w:r>
          <w:r>
            <w:rPr>
              <w:rFonts w:ascii="Times New Roman" w:hAnsi="Times New Roman"/>
              <w:vertAlign w:val="superscript"/>
            </w:rPr>
            <w:t xml:space="preserve">3 </w:t>
          </w:r>
          <w:r w:rsidRPr="003B027D">
            <w:rPr>
              <w:rFonts w:ascii="Times New Roman" w:hAnsi="Times New Roman"/>
            </w:rPr>
            <w:t xml:space="preserve">There are substantial disparities among these populations. Rural residents </w:t>
          </w:r>
          <w:r w:rsidR="00A77E8D">
            <w:rPr>
              <w:rFonts w:ascii="Times New Roman" w:hAnsi="Times New Roman"/>
            </w:rPr>
            <w:t xml:space="preserve">identify 4 major themes affecting healthcare access: traveling through </w:t>
          </w:r>
          <w:r w:rsidR="00E615E3">
            <w:rPr>
              <w:rFonts w:ascii="Times New Roman" w:hAnsi="Times New Roman"/>
            </w:rPr>
            <w:t>rural areas, navigating the healthcare system, financing healthcare, and other aspects of</w:t>
          </w:r>
          <w:r w:rsidR="00A77E8D">
            <w:rPr>
              <w:rFonts w:ascii="Times New Roman" w:hAnsi="Times New Roman"/>
            </w:rPr>
            <w:t xml:space="preserve"> rural culture.</w:t>
          </w:r>
          <w:r w:rsidR="00A77E8D">
            <w:rPr>
              <w:rFonts w:ascii="Times New Roman" w:hAnsi="Times New Roman"/>
              <w:vertAlign w:val="superscript"/>
            </w:rPr>
            <w:t xml:space="preserve">4 </w:t>
          </w:r>
        </w:p>
        <w:p w14:paraId="1B52AABF" w14:textId="4EF277DA" w:rsidR="00C72016" w:rsidRDefault="00A77E8D" w:rsidP="00C72016">
          <w:pPr>
            <w:numPr>
              <w:ilvl w:val="1"/>
              <w:numId w:val="1"/>
            </w:numPr>
            <w:spacing w:before="100" w:beforeAutospacing="1" w:after="100" w:afterAutospacing="1"/>
            <w:rPr>
              <w:rFonts w:ascii="Times New Roman" w:hAnsi="Times New Roman"/>
            </w:rPr>
          </w:pPr>
          <w:r>
            <w:rPr>
              <w:rFonts w:ascii="Times New Roman" w:hAnsi="Times New Roman"/>
            </w:rPr>
            <w:t xml:space="preserve">The program's primary goal is to improve access to healthcare and related resources for rural Southern residents by raising awareness and encouraging use of community health workers. </w:t>
          </w:r>
        </w:p>
        <w:p w14:paraId="4D6D207A" w14:textId="360D452A" w:rsidR="00C72016" w:rsidRDefault="00464868" w:rsidP="00464868">
          <w:pPr>
            <w:spacing w:before="100" w:beforeAutospacing="1" w:after="100" w:afterAutospacing="1"/>
            <w:ind w:left="1080"/>
            <w:rPr>
              <w:rFonts w:ascii="Times New Roman" w:hAnsi="Times New Roman"/>
            </w:rPr>
          </w:pPr>
          <w:r w:rsidRPr="00464868">
            <w:rPr>
              <w:rFonts w:ascii="Times New Roman" w:hAnsi="Times New Roman"/>
            </w:rPr>
            <w:t xml:space="preserve">Within the first year, the program aims to have </w:t>
          </w:r>
          <w:r w:rsidR="00E615E3">
            <w:rPr>
              <w:rFonts w:ascii="Times New Roman" w:hAnsi="Times New Roman"/>
            </w:rPr>
            <w:t>1,000</w:t>
          </w:r>
          <w:r w:rsidRPr="00464868">
            <w:rPr>
              <w:rFonts w:ascii="Times New Roman" w:hAnsi="Times New Roman"/>
            </w:rPr>
            <w:t xml:space="preserve"> rural residents utilizing CHW services. It also targets 65% of individuals connecting to recommended healthcare or social services via a CHW. By year's end, at least 500 rural residents will </w:t>
          </w:r>
          <w:r w:rsidR="00E615E3">
            <w:rPr>
              <w:rFonts w:ascii="Times New Roman" w:hAnsi="Times New Roman"/>
            </w:rPr>
            <w:t>know</w:t>
          </w:r>
          <w:r w:rsidRPr="00464868">
            <w:rPr>
              <w:rFonts w:ascii="Times New Roman" w:hAnsi="Times New Roman"/>
            </w:rPr>
            <w:t xml:space="preserve"> </w:t>
          </w:r>
          <w:r w:rsidR="00E615E3">
            <w:rPr>
              <w:rFonts w:ascii="Times New Roman" w:hAnsi="Times New Roman"/>
            </w:rPr>
            <w:t>about</w:t>
          </w:r>
          <w:r w:rsidRPr="00464868">
            <w:rPr>
              <w:rFonts w:ascii="Times New Roman" w:hAnsi="Times New Roman"/>
            </w:rPr>
            <w:t xml:space="preserve"> CHWs in their area and experience health improvements. These goals align with the program's broader objective</w:t>
          </w:r>
          <w:r w:rsidR="002D7183">
            <w:rPr>
              <w:rFonts w:ascii="Times New Roman" w:hAnsi="Times New Roman"/>
            </w:rPr>
            <w:t>:</w:t>
          </w:r>
          <w:r w:rsidRPr="00464868">
            <w:rPr>
              <w:rFonts w:ascii="Times New Roman" w:hAnsi="Times New Roman"/>
            </w:rPr>
            <w:t xml:space="preserve"> CHW interventions can </w:t>
          </w:r>
          <w:r w:rsidR="002D7183">
            <w:rPr>
              <w:rFonts w:ascii="Times New Roman" w:hAnsi="Times New Roman"/>
            </w:rPr>
            <w:t>improv</w:t>
          </w:r>
          <w:r w:rsidRPr="00464868">
            <w:rPr>
              <w:rFonts w:ascii="Times New Roman" w:hAnsi="Times New Roman"/>
            </w:rPr>
            <w:t xml:space="preserve">e healthcare outcomes among underserved groups. </w:t>
          </w:r>
        </w:p>
        <w:p w14:paraId="75DAF94A" w14:textId="7767DFE2" w:rsidR="00464868" w:rsidRDefault="00464868" w:rsidP="00464868">
          <w:pPr>
            <w:spacing w:before="100" w:beforeAutospacing="1" w:after="100" w:afterAutospacing="1"/>
            <w:ind w:left="1080"/>
            <w:rPr>
              <w:rFonts w:ascii="Times New Roman" w:hAnsi="Times New Roman"/>
            </w:rPr>
          </w:pPr>
          <w:r>
            <w:rPr>
              <w:rFonts w:ascii="Times New Roman" w:hAnsi="Times New Roman"/>
            </w:rPr>
            <w:lastRenderedPageBreak/>
            <w:t xml:space="preserve">Over a longer period, say three years, Rural Reach will work to improve healthcare access. The program </w:t>
          </w:r>
          <w:r w:rsidR="002D7183">
            <w:rPr>
              <w:rFonts w:ascii="Times New Roman" w:hAnsi="Times New Roman"/>
            </w:rPr>
            <w:t>aim</w:t>
          </w:r>
          <w:r>
            <w:rPr>
              <w:rFonts w:ascii="Times New Roman" w:hAnsi="Times New Roman"/>
            </w:rPr>
            <w:t xml:space="preserve">s to see continuity of care, with at least 25% of participants maintaining a relationship with their primary provider and CHWs for follow-up care. Additionally, within the rural community, the program aims to reduce reports of unmet healthcare needs by 25%. Within the </w:t>
          </w:r>
          <w:r w:rsidR="0037334D">
            <w:rPr>
              <w:rFonts w:ascii="Times New Roman" w:hAnsi="Times New Roman"/>
            </w:rPr>
            <w:t xml:space="preserve">rural healthcare system, Rural Reach hopes that after 3 years, at least 70% of participating clinics will have successfully integrated CHWs into the workplace. </w:t>
          </w:r>
          <w:r>
            <w:rPr>
              <w:rFonts w:ascii="Times New Roman" w:hAnsi="Times New Roman"/>
            </w:rPr>
            <w:t xml:space="preserve"> </w:t>
          </w:r>
        </w:p>
        <w:p w14:paraId="25CD12BB" w14:textId="7703396F" w:rsidR="0037334D" w:rsidRDefault="0037334D" w:rsidP="00464868">
          <w:pPr>
            <w:spacing w:before="100" w:beforeAutospacing="1" w:after="100" w:afterAutospacing="1"/>
            <w:ind w:left="1080"/>
            <w:rPr>
              <w:rFonts w:ascii="Times New Roman" w:hAnsi="Times New Roman"/>
            </w:rPr>
          </w:pPr>
          <w:r>
            <w:rPr>
              <w:rFonts w:ascii="Times New Roman" w:hAnsi="Times New Roman"/>
            </w:rPr>
            <w:t xml:space="preserve">To accomplish these goals and objectives, Rural Reach will </w:t>
          </w:r>
          <w:r w:rsidR="00867CC4">
            <w:rPr>
              <w:rFonts w:ascii="Times New Roman" w:hAnsi="Times New Roman"/>
            </w:rPr>
            <w:t>us</w:t>
          </w:r>
          <w:r>
            <w:rPr>
              <w:rFonts w:ascii="Times New Roman" w:hAnsi="Times New Roman"/>
            </w:rPr>
            <w:t xml:space="preserve">e communication, community outreach, and other media. Channels will include social-media advertisements, telephone communication, flyers in healthcare offices or local businesses, and community events. </w:t>
          </w:r>
        </w:p>
        <w:p w14:paraId="19889303" w14:textId="2D88B1B4" w:rsidR="002D7183" w:rsidRPr="00227B42" w:rsidRDefault="002D7183" w:rsidP="00464868">
          <w:pPr>
            <w:spacing w:before="100" w:beforeAutospacing="1" w:after="100" w:afterAutospacing="1"/>
            <w:ind w:left="1080"/>
            <w:rPr>
              <w:rFonts w:ascii="Times New Roman" w:hAnsi="Times New Roman"/>
            </w:rPr>
          </w:pPr>
          <w:r>
            <w:rPr>
              <w:rFonts w:ascii="Times New Roman" w:hAnsi="Times New Roman"/>
            </w:rPr>
            <w:t xml:space="preserve">To determine whether these objectives are achieved, the program will incorporate certain evaluation methods throughout the intervention. Formative evaluations will assess the clarity and appropriateness of communication materials, while process evaluation will monitor outreach activities and participation during the program. Outcome evaluation will measure changes in residents’ awareness of CHWs, utilization of healthcare resources, and ability to overcome barriers to care.  </w:t>
          </w:r>
        </w:p>
        <w:p w14:paraId="47CB141A" w14:textId="77777777" w:rsidR="00C72016" w:rsidRPr="00227B42" w:rsidRDefault="00C72016" w:rsidP="00C72016">
          <w:pPr>
            <w:numPr>
              <w:ilvl w:val="0"/>
              <w:numId w:val="1"/>
            </w:numPr>
            <w:spacing w:before="100" w:beforeAutospacing="1" w:after="100" w:afterAutospacing="1"/>
            <w:rPr>
              <w:rFonts w:ascii="Times New Roman" w:hAnsi="Times New Roman"/>
              <w:color w:val="000000"/>
            </w:rPr>
          </w:pPr>
          <w:r w:rsidRPr="00227B42">
            <w:rPr>
              <w:rFonts w:ascii="Times New Roman" w:hAnsi="Times New Roman"/>
              <w:b/>
              <w:bCs/>
              <w:color w:val="000000"/>
            </w:rPr>
            <w:t>The Customers (Market Review</w:t>
          </w:r>
          <w:r w:rsidRPr="00227B42">
            <w:rPr>
              <w:rFonts w:ascii="Times New Roman" w:hAnsi="Times New Roman"/>
              <w:b/>
              <w:color w:val="000000"/>
            </w:rPr>
            <w:t>)</w:t>
          </w:r>
        </w:p>
        <w:p w14:paraId="54CEF9D8" w14:textId="25079B3D" w:rsidR="00C72016" w:rsidRDefault="0037334D" w:rsidP="00C72016">
          <w:pPr>
            <w:numPr>
              <w:ilvl w:val="1"/>
              <w:numId w:val="1"/>
            </w:numPr>
            <w:spacing w:before="100" w:beforeAutospacing="1" w:after="100" w:afterAutospacing="1"/>
            <w:rPr>
              <w:rFonts w:ascii="Times New Roman" w:hAnsi="Times New Roman"/>
              <w:color w:val="000000"/>
            </w:rPr>
          </w:pPr>
          <w:bookmarkStart w:id="0" w:name="OLE_LINK1"/>
          <w:r>
            <w:rPr>
              <w:rFonts w:ascii="Times New Roman" w:hAnsi="Times New Roman"/>
              <w:color w:val="000000"/>
            </w:rPr>
            <w:t xml:space="preserve">The audience includes adults aged 18 or older residing in rural Southern communities who face one or more of the barriers mentioned above when seeking healthcare. Particularly residents affected by transportation problems, healthcare shortages, financial constraints, lack of insurance, and other difficulties. </w:t>
          </w:r>
        </w:p>
        <w:p w14:paraId="06DBBC14" w14:textId="0F3E9DBD" w:rsidR="0037334D" w:rsidRPr="00227B42" w:rsidRDefault="0037334D" w:rsidP="0037334D">
          <w:pPr>
            <w:spacing w:before="100" w:beforeAutospacing="1" w:after="100" w:afterAutospacing="1"/>
            <w:ind w:left="1080"/>
            <w:rPr>
              <w:rFonts w:ascii="Times New Roman" w:hAnsi="Times New Roman"/>
              <w:color w:val="000000"/>
            </w:rPr>
          </w:pPr>
          <w:r>
            <w:rPr>
              <w:rFonts w:ascii="Times New Roman" w:hAnsi="Times New Roman"/>
              <w:color w:val="000000"/>
            </w:rPr>
            <w:t xml:space="preserve">The program </w:t>
          </w:r>
          <w:r w:rsidR="005A51E4">
            <w:rPr>
              <w:rFonts w:ascii="Times New Roman" w:hAnsi="Times New Roman"/>
              <w:color w:val="000000"/>
            </w:rPr>
            <w:t>must</w:t>
          </w:r>
          <w:r>
            <w:rPr>
              <w:rFonts w:ascii="Times New Roman" w:hAnsi="Times New Roman"/>
              <w:color w:val="000000"/>
            </w:rPr>
            <w:t xml:space="preserve"> av</w:t>
          </w:r>
          <w:r w:rsidR="001354A7">
            <w:rPr>
              <w:rFonts w:ascii="Times New Roman" w:hAnsi="Times New Roman"/>
              <w:color w:val="000000"/>
            </w:rPr>
            <w:t>o</w:t>
          </w:r>
          <w:r>
            <w:rPr>
              <w:rFonts w:ascii="Times New Roman" w:hAnsi="Times New Roman"/>
              <w:color w:val="000000"/>
            </w:rPr>
            <w:t xml:space="preserve">id treating </w:t>
          </w:r>
          <w:r w:rsidR="001354A7">
            <w:rPr>
              <w:rFonts w:ascii="Times New Roman" w:hAnsi="Times New Roman"/>
              <w:color w:val="000000"/>
            </w:rPr>
            <w:t xml:space="preserve">this population as a single, uniform group. Rural communities differ in race, religion, income, education, and other cultural traditions. </w:t>
          </w:r>
        </w:p>
        <w:bookmarkEnd w:id="0"/>
        <w:p w14:paraId="2353A97D" w14:textId="346CC656" w:rsidR="00C72016" w:rsidRPr="00227B42" w:rsidRDefault="00C72016" w:rsidP="00C72016">
          <w:pPr>
            <w:numPr>
              <w:ilvl w:val="2"/>
              <w:numId w:val="1"/>
            </w:numPr>
            <w:spacing w:before="100" w:beforeAutospacing="1" w:after="100" w:afterAutospacing="1"/>
            <w:rPr>
              <w:rFonts w:ascii="Times New Roman" w:hAnsi="Times New Roman"/>
            </w:rPr>
          </w:pPr>
          <w:r w:rsidRPr="00227B42">
            <w:rPr>
              <w:rFonts w:ascii="Times New Roman" w:hAnsi="Times New Roman"/>
              <w:b/>
              <w:bCs/>
            </w:rPr>
            <w:t>Behavioral</w:t>
          </w:r>
          <w:r w:rsidR="001354A7">
            <w:rPr>
              <w:rFonts w:ascii="Times New Roman" w:hAnsi="Times New Roman"/>
            </w:rPr>
            <w:t xml:space="preserve"> – Members of the target population may delay healthcare appointments because of cost, transportation, work, other social responsibilities, or embarrassment about not understanding the healthcare system.</w:t>
          </w:r>
          <w:r w:rsidR="001354A7">
            <w:rPr>
              <w:rFonts w:ascii="Times New Roman" w:hAnsi="Times New Roman"/>
              <w:vertAlign w:val="superscript"/>
            </w:rPr>
            <w:t>5</w:t>
          </w:r>
          <w:r w:rsidR="001354A7">
            <w:rPr>
              <w:rFonts w:ascii="Times New Roman" w:hAnsi="Times New Roman"/>
            </w:rPr>
            <w:t xml:space="preserve"> Residents </w:t>
          </w:r>
          <w:r w:rsidR="00867CC4">
            <w:rPr>
              <w:rFonts w:ascii="Times New Roman" w:hAnsi="Times New Roman"/>
            </w:rPr>
            <w:t>may</w:t>
          </w:r>
          <w:r w:rsidR="001354A7">
            <w:rPr>
              <w:rFonts w:ascii="Times New Roman" w:hAnsi="Times New Roman"/>
            </w:rPr>
            <w:t xml:space="preserve"> turn to unreliable resources for serious health topics. The program will need to shift the behavioral response to “when you have difficulty getting the healthcare service you need, turn to a community health worker.” </w:t>
          </w:r>
        </w:p>
        <w:p w14:paraId="5B99E7F7" w14:textId="08805D44" w:rsidR="00C72016" w:rsidRPr="00227B42" w:rsidRDefault="00C72016" w:rsidP="00C72016">
          <w:pPr>
            <w:numPr>
              <w:ilvl w:val="2"/>
              <w:numId w:val="1"/>
            </w:numPr>
            <w:spacing w:before="100" w:beforeAutospacing="1" w:after="100" w:afterAutospacing="1"/>
            <w:rPr>
              <w:rFonts w:ascii="Times New Roman" w:hAnsi="Times New Roman"/>
            </w:rPr>
          </w:pPr>
          <w:r w:rsidRPr="00227B42">
            <w:rPr>
              <w:rFonts w:ascii="Times New Roman" w:hAnsi="Times New Roman"/>
              <w:b/>
              <w:bCs/>
            </w:rPr>
            <w:t>Cultural</w:t>
          </w:r>
          <w:r w:rsidR="001354A7">
            <w:rPr>
              <w:rFonts w:ascii="Times New Roman" w:hAnsi="Times New Roman"/>
            </w:rPr>
            <w:t xml:space="preserve"> – </w:t>
          </w:r>
          <w:r w:rsidR="005A51E4">
            <w:rPr>
              <w:rFonts w:ascii="Times New Roman" w:hAnsi="Times New Roman"/>
            </w:rPr>
            <w:t>the rural community is culturally diverse, but many share in traditions that emphasize family relationships, community connections, faith, self-reliance. Many rural residents value the role family and social networks play in shaping beliefs that come to healthcare.</w:t>
          </w:r>
          <w:r w:rsidR="005A51E4">
            <w:rPr>
              <w:rFonts w:ascii="Times New Roman" w:hAnsi="Times New Roman"/>
              <w:vertAlign w:val="superscript"/>
            </w:rPr>
            <w:t>6</w:t>
          </w:r>
          <w:r w:rsidR="005A51E4">
            <w:rPr>
              <w:rFonts w:ascii="Times New Roman" w:hAnsi="Times New Roman"/>
            </w:rPr>
            <w:t xml:space="preserve"> Communication with this group needs to be rooted in respect and trust to show CHWs are not outsiders, but trusted members of the community. </w:t>
          </w:r>
        </w:p>
        <w:p w14:paraId="3A64DA7A" w14:textId="587F97F3" w:rsidR="00C72016" w:rsidRPr="00227B42" w:rsidRDefault="00C72016" w:rsidP="00C72016">
          <w:pPr>
            <w:numPr>
              <w:ilvl w:val="2"/>
              <w:numId w:val="1"/>
            </w:numPr>
            <w:spacing w:before="100" w:beforeAutospacing="1" w:after="100" w:afterAutospacing="1"/>
            <w:rPr>
              <w:rFonts w:ascii="Times New Roman" w:hAnsi="Times New Roman"/>
            </w:rPr>
          </w:pPr>
          <w:r w:rsidRPr="00227B42">
            <w:rPr>
              <w:rFonts w:ascii="Times New Roman" w:hAnsi="Times New Roman"/>
              <w:b/>
              <w:bCs/>
            </w:rPr>
            <w:t>Demographic</w:t>
          </w:r>
          <w:r w:rsidR="005A51E4">
            <w:rPr>
              <w:rFonts w:ascii="Times New Roman" w:hAnsi="Times New Roman"/>
            </w:rPr>
            <w:t xml:space="preserve"> – </w:t>
          </w:r>
          <w:r w:rsidR="00EF73BA">
            <w:rPr>
              <w:rFonts w:ascii="Times New Roman" w:hAnsi="Times New Roman"/>
            </w:rPr>
            <w:t>Data indicate that over 40% of rural Americans reside in the Southern region, with about 21% being approximately 65 years or older.</w:t>
          </w:r>
          <w:r w:rsidR="00EF73BA" w:rsidRPr="00EF73BA">
            <w:rPr>
              <w:rFonts w:ascii="Times New Roman" w:hAnsi="Times New Roman"/>
              <w:vertAlign w:val="superscript"/>
            </w:rPr>
            <w:t xml:space="preserve">7,8 </w:t>
          </w:r>
          <w:r w:rsidR="00EF73BA">
            <w:rPr>
              <w:rFonts w:ascii="Times New Roman" w:hAnsi="Times New Roman"/>
            </w:rPr>
            <w:t xml:space="preserve">While non-Hispanic white individuals make up a large share, rural Southern communities also have significant African American populations and a </w:t>
          </w:r>
          <w:r w:rsidR="00EF73BA">
            <w:rPr>
              <w:rFonts w:ascii="Times New Roman" w:hAnsi="Times New Roman"/>
            </w:rPr>
            <w:lastRenderedPageBreak/>
            <w:t>growing Hispanic community. Research shows that Black and Hispanic populations face higher poverty rates than rural White populations.</w:t>
          </w:r>
          <w:r w:rsidR="00EF73BA">
            <w:rPr>
              <w:rFonts w:ascii="Times New Roman" w:hAnsi="Times New Roman"/>
              <w:vertAlign w:val="superscript"/>
            </w:rPr>
            <w:t>9</w:t>
          </w:r>
          <w:r w:rsidR="00EF73BA">
            <w:rPr>
              <w:rFonts w:ascii="Times New Roman" w:hAnsi="Times New Roman"/>
            </w:rPr>
            <w:t xml:space="preserve"> Overall, 85% of this population has experienced chronic poverty.</w:t>
          </w:r>
          <w:r w:rsidR="00EF73BA">
            <w:rPr>
              <w:rFonts w:ascii="Times New Roman" w:hAnsi="Times New Roman"/>
              <w:vertAlign w:val="superscript"/>
            </w:rPr>
            <w:t>10</w:t>
          </w:r>
          <w:r w:rsidR="00EF73BA">
            <w:rPr>
              <w:rFonts w:ascii="Times New Roman" w:hAnsi="Times New Roman"/>
            </w:rPr>
            <w:t xml:space="preserve"> </w:t>
          </w:r>
        </w:p>
        <w:p w14:paraId="4A1E5BCD" w14:textId="5CD30DF2" w:rsidR="00C72016" w:rsidRPr="00227B42" w:rsidRDefault="00C72016" w:rsidP="00C72016">
          <w:pPr>
            <w:numPr>
              <w:ilvl w:val="2"/>
              <w:numId w:val="1"/>
            </w:numPr>
            <w:spacing w:before="100" w:beforeAutospacing="1" w:after="100" w:afterAutospacing="1"/>
            <w:rPr>
              <w:rFonts w:ascii="Times New Roman" w:hAnsi="Times New Roman"/>
            </w:rPr>
          </w:pPr>
          <w:r w:rsidRPr="00227B42">
            <w:rPr>
              <w:rFonts w:ascii="Times New Roman" w:hAnsi="Times New Roman"/>
              <w:b/>
              <w:bCs/>
            </w:rPr>
            <w:t>Physical</w:t>
          </w:r>
          <w:r w:rsidR="007421AB">
            <w:rPr>
              <w:rFonts w:ascii="Times New Roman" w:hAnsi="Times New Roman"/>
            </w:rPr>
            <w:t xml:space="preserve"> – </w:t>
          </w:r>
          <w:r w:rsidR="00EF73BA">
            <w:rPr>
              <w:rFonts w:ascii="Times New Roman" w:hAnsi="Times New Roman"/>
            </w:rPr>
            <w:t>the rural South tends to have an older population, which leads to a greater risk and rate of chronic diseases.</w:t>
          </w:r>
          <w:r w:rsidR="00EF73BA">
            <w:rPr>
              <w:rFonts w:ascii="Times New Roman" w:hAnsi="Times New Roman"/>
              <w:vertAlign w:val="superscript"/>
            </w:rPr>
            <w:t xml:space="preserve">8 </w:t>
          </w:r>
          <w:r w:rsidR="007421AB">
            <w:rPr>
              <w:rFonts w:ascii="Times New Roman" w:hAnsi="Times New Roman"/>
            </w:rPr>
            <w:t>Adults experience higher rates of heart disease, diabetes, obesity, and respiratory diseases.</w:t>
          </w:r>
          <w:r w:rsidR="007421AB">
            <w:rPr>
              <w:rFonts w:ascii="Times New Roman" w:hAnsi="Times New Roman"/>
              <w:vertAlign w:val="superscript"/>
            </w:rPr>
            <w:t>11</w:t>
          </w:r>
          <w:r w:rsidR="007421AB">
            <w:rPr>
              <w:rFonts w:ascii="Times New Roman" w:hAnsi="Times New Roman"/>
            </w:rPr>
            <w:t xml:space="preserve"> </w:t>
          </w:r>
          <w:r w:rsidR="00EF73BA">
            <w:rPr>
              <w:rFonts w:ascii="Times New Roman" w:hAnsi="Times New Roman"/>
            </w:rPr>
            <w:t>Rural populations also experience higher rates of smoking, obesity, physical inactivit</w:t>
          </w:r>
          <w:r w:rsidR="007421AB">
            <w:rPr>
              <w:rFonts w:ascii="Times New Roman" w:hAnsi="Times New Roman"/>
            </w:rPr>
            <w:t>y, and possibly others.</w:t>
          </w:r>
          <w:r w:rsidR="007421AB">
            <w:rPr>
              <w:rFonts w:ascii="Times New Roman" w:hAnsi="Times New Roman"/>
              <w:vertAlign w:val="superscript"/>
            </w:rPr>
            <w:t>12</w:t>
          </w:r>
          <w:r w:rsidR="007421AB">
            <w:rPr>
              <w:rFonts w:ascii="Times New Roman" w:hAnsi="Times New Roman"/>
            </w:rPr>
            <w:t xml:space="preserve"> Individuals are generally employed through businesses focused on agriculture, forestry, construction, manufacturing, or other physically demanding jobs.</w:t>
          </w:r>
          <w:r w:rsidR="007421AB">
            <w:rPr>
              <w:rFonts w:ascii="Times New Roman" w:hAnsi="Times New Roman"/>
              <w:vertAlign w:val="superscript"/>
            </w:rPr>
            <w:t>12</w:t>
          </w:r>
          <w:r w:rsidR="007421AB">
            <w:rPr>
              <w:rFonts w:ascii="Times New Roman" w:hAnsi="Times New Roman"/>
            </w:rPr>
            <w:t xml:space="preserve">  </w:t>
          </w:r>
        </w:p>
        <w:p w14:paraId="083FE9C1" w14:textId="341EB1C6" w:rsidR="0073409A" w:rsidRPr="0073409A" w:rsidRDefault="00C72016" w:rsidP="0073409A">
          <w:pPr>
            <w:numPr>
              <w:ilvl w:val="2"/>
              <w:numId w:val="1"/>
            </w:numPr>
            <w:spacing w:before="20" w:after="20"/>
            <w:rPr>
              <w:rFonts w:ascii="Times New Roman" w:hAnsi="Times New Roman"/>
            </w:rPr>
          </w:pPr>
          <w:r w:rsidRPr="00227B42">
            <w:rPr>
              <w:rFonts w:ascii="Times New Roman" w:hAnsi="Times New Roman"/>
              <w:b/>
              <w:bCs/>
            </w:rPr>
            <w:t>Psychographic</w:t>
          </w:r>
          <w:r w:rsidR="007421AB">
            <w:rPr>
              <w:rFonts w:ascii="Times New Roman" w:hAnsi="Times New Roman"/>
            </w:rPr>
            <w:t xml:space="preserve"> – Residents highly value independence and self-reliance. Individuals prefer to manage minor health concerns independently and may delay seeking care until the problem becomes severe or interferes with daily tasks.</w:t>
          </w:r>
          <w:r w:rsidR="007421AB">
            <w:rPr>
              <w:rFonts w:ascii="Times New Roman" w:hAnsi="Times New Roman"/>
              <w:vertAlign w:val="superscript"/>
            </w:rPr>
            <w:t>13</w:t>
          </w:r>
          <w:r w:rsidR="007421AB">
            <w:rPr>
              <w:rFonts w:ascii="Times New Roman" w:hAnsi="Times New Roman"/>
            </w:rPr>
            <w:t xml:space="preserve"> Research shows that rural residents </w:t>
          </w:r>
          <w:r w:rsidR="0073409A">
            <w:rPr>
              <w:rFonts w:ascii="Times New Roman" w:hAnsi="Times New Roman"/>
            </w:rPr>
            <w:t>value independence, productivity, and the ability to complete daily responsibilities, which influence how rural residents define health.</w:t>
          </w:r>
          <w:r w:rsidR="0073409A">
            <w:rPr>
              <w:rFonts w:ascii="Times New Roman" w:hAnsi="Times New Roman"/>
              <w:vertAlign w:val="superscript"/>
            </w:rPr>
            <w:t>14</w:t>
          </w:r>
          <w:r w:rsidR="0073409A">
            <w:rPr>
              <w:rFonts w:ascii="Times New Roman" w:hAnsi="Times New Roman"/>
            </w:rPr>
            <w:t xml:space="preserve"> Additionally, this population finds greater trust in interpersonal and medical sources of health information rather than traditional media sources.</w:t>
          </w:r>
          <w:r w:rsidR="0073409A">
            <w:rPr>
              <w:rFonts w:ascii="Times New Roman" w:hAnsi="Times New Roman"/>
              <w:vertAlign w:val="superscript"/>
            </w:rPr>
            <w:t>15</w:t>
          </w:r>
          <w:r w:rsidR="0073409A">
            <w:rPr>
              <w:rFonts w:ascii="Times New Roman" w:hAnsi="Times New Roman"/>
            </w:rPr>
            <w:t xml:space="preserve"> Having familiarity with healthcare workers can increase the trust that factors into the effect healthcare resources have.</w:t>
          </w:r>
          <w:r w:rsidR="0073409A">
            <w:rPr>
              <w:rFonts w:ascii="Times New Roman" w:hAnsi="Times New Roman"/>
              <w:vertAlign w:val="superscript"/>
            </w:rPr>
            <w:t>16</w:t>
          </w:r>
        </w:p>
        <w:p w14:paraId="695D9ADC" w14:textId="77777777" w:rsidR="0073409A" w:rsidRPr="0073409A" w:rsidRDefault="0073409A" w:rsidP="0073409A">
          <w:pPr>
            <w:spacing w:before="20" w:after="20"/>
            <w:ind w:left="1800"/>
            <w:rPr>
              <w:rFonts w:ascii="Times New Roman" w:hAnsi="Times New Roman"/>
            </w:rPr>
          </w:pPr>
        </w:p>
        <w:p w14:paraId="5BB6F39C" w14:textId="0A6576FF" w:rsidR="002F2199" w:rsidRPr="002F2199" w:rsidRDefault="0073409A" w:rsidP="002F2199">
          <w:pPr>
            <w:numPr>
              <w:ilvl w:val="1"/>
              <w:numId w:val="1"/>
            </w:numPr>
            <w:spacing w:before="20" w:after="20"/>
            <w:rPr>
              <w:rFonts w:ascii="Times New Roman" w:hAnsi="Times New Roman"/>
            </w:rPr>
          </w:pPr>
          <w:r>
            <w:rPr>
              <w:rFonts w:ascii="Times New Roman" w:hAnsi="Times New Roman"/>
              <w:bCs/>
            </w:rPr>
            <w:t>The secondary audience may include people who can influence the target population's healthcare decisions and can refer individuals to the CHWs in the program</w:t>
          </w:r>
          <w:r w:rsidRPr="0073409A">
            <w:rPr>
              <w:rFonts w:ascii="Times New Roman" w:hAnsi="Times New Roman"/>
            </w:rPr>
            <w:t>.</w:t>
          </w:r>
          <w:r>
            <w:rPr>
              <w:rFonts w:ascii="Times New Roman" w:hAnsi="Times New Roman"/>
            </w:rPr>
            <w:t xml:space="preserve"> This audience includes physicians, nurses, other health staff, social workers, community leaders, and public health organizations. </w:t>
          </w:r>
        </w:p>
        <w:p w14:paraId="14B7DD16" w14:textId="77777777" w:rsidR="00C72016" w:rsidRPr="00227B42" w:rsidRDefault="00C72016" w:rsidP="00C72016">
          <w:pPr>
            <w:numPr>
              <w:ilvl w:val="0"/>
              <w:numId w:val="1"/>
            </w:numPr>
            <w:spacing w:before="100" w:beforeAutospacing="1" w:after="100" w:afterAutospacing="1"/>
            <w:rPr>
              <w:rFonts w:ascii="Times New Roman" w:hAnsi="Times New Roman"/>
              <w:color w:val="000000"/>
            </w:rPr>
          </w:pPr>
          <w:r w:rsidRPr="00227B42">
            <w:rPr>
              <w:rFonts w:ascii="Times New Roman" w:hAnsi="Times New Roman"/>
              <w:b/>
              <w:bCs/>
              <w:color w:val="000000"/>
            </w:rPr>
            <w:t>The Product (Product Review)</w:t>
          </w:r>
          <w:r w:rsidRPr="00227B42">
            <w:rPr>
              <w:rFonts w:ascii="Times New Roman" w:hAnsi="Times New Roman"/>
              <w:color w:val="000000"/>
            </w:rPr>
            <w:t xml:space="preserve"> </w:t>
          </w:r>
        </w:p>
        <w:p w14:paraId="54988E9C" w14:textId="693534B4" w:rsidR="002F2199" w:rsidRDefault="002F2199" w:rsidP="002F2199">
          <w:pPr>
            <w:numPr>
              <w:ilvl w:val="1"/>
              <w:numId w:val="1"/>
            </w:numPr>
            <w:spacing w:before="20" w:after="20"/>
            <w:rPr>
              <w:rFonts w:ascii="Times New Roman" w:hAnsi="Times New Roman"/>
              <w:color w:val="000000"/>
            </w:rPr>
          </w:pPr>
          <w:r w:rsidRPr="002F2199">
            <w:rPr>
              <w:rFonts w:ascii="Times New Roman" w:hAnsi="Times New Roman"/>
              <w:color w:val="000000"/>
            </w:rPr>
            <w:t xml:space="preserve">Rural Reach offers free, tailored support from trained community health workers who connect rural residents to healthcare and social services. These CHWs </w:t>
          </w:r>
          <w:r>
            <w:rPr>
              <w:rFonts w:ascii="Times New Roman" w:hAnsi="Times New Roman"/>
              <w:color w:val="000000"/>
            </w:rPr>
            <w:t xml:space="preserve">help </w:t>
          </w:r>
          <w:r w:rsidR="00867CC4">
            <w:rPr>
              <w:rFonts w:ascii="Times New Roman" w:hAnsi="Times New Roman"/>
              <w:color w:val="000000"/>
            </w:rPr>
            <w:t>residents</w:t>
          </w:r>
          <w:r>
            <w:rPr>
              <w:rFonts w:ascii="Times New Roman" w:hAnsi="Times New Roman"/>
              <w:color w:val="000000"/>
            </w:rPr>
            <w:t xml:space="preserve"> </w:t>
          </w:r>
          <w:r w:rsidR="00867CC4">
            <w:rPr>
              <w:rFonts w:ascii="Times New Roman" w:hAnsi="Times New Roman"/>
              <w:color w:val="000000"/>
            </w:rPr>
            <w:t>find</w:t>
          </w:r>
          <w:r>
            <w:rPr>
              <w:rFonts w:ascii="Times New Roman" w:hAnsi="Times New Roman"/>
              <w:color w:val="000000"/>
            </w:rPr>
            <w:t xml:space="preserve"> providers, make appointments, understand options, and address social needs that affect</w:t>
          </w:r>
          <w:r w:rsidRPr="002F2199">
            <w:rPr>
              <w:rFonts w:ascii="Times New Roman" w:hAnsi="Times New Roman"/>
              <w:color w:val="000000"/>
            </w:rPr>
            <w:t xml:space="preserve"> health. Other options in the field include health social workers, patient navigators, and online tools. However, Rural Reach stands out because its CHWs </w:t>
          </w:r>
          <w:r>
            <w:rPr>
              <w:rFonts w:ascii="Times New Roman" w:hAnsi="Times New Roman"/>
              <w:color w:val="000000"/>
            </w:rPr>
            <w:t>build</w:t>
          </w:r>
          <w:r w:rsidRPr="002F2199">
            <w:rPr>
              <w:rFonts w:ascii="Times New Roman" w:hAnsi="Times New Roman"/>
              <w:color w:val="000000"/>
            </w:rPr>
            <w:t xml:space="preserve"> personal connection</w:t>
          </w:r>
          <w:r>
            <w:rPr>
              <w:rFonts w:ascii="Times New Roman" w:hAnsi="Times New Roman"/>
              <w:color w:val="000000"/>
            </w:rPr>
            <w:t>s</w:t>
          </w:r>
          <w:r w:rsidRPr="002F2199">
            <w:rPr>
              <w:rFonts w:ascii="Times New Roman" w:hAnsi="Times New Roman"/>
              <w:color w:val="000000"/>
            </w:rPr>
            <w:t xml:space="preserve"> </w:t>
          </w:r>
          <w:r w:rsidR="00AC3C99">
            <w:rPr>
              <w:rFonts w:ascii="Times New Roman" w:hAnsi="Times New Roman"/>
              <w:color w:val="000000"/>
            </w:rPr>
            <w:t>and work</w:t>
          </w:r>
          <w:r w:rsidRPr="002F2199">
            <w:rPr>
              <w:rFonts w:ascii="Times New Roman" w:hAnsi="Times New Roman"/>
              <w:color w:val="000000"/>
            </w:rPr>
            <w:t xml:space="preserve"> alongside individuals rather than just providing a list of resources. The program emphasizes collaborative guidance, walking through next steps together. </w:t>
          </w:r>
        </w:p>
        <w:p w14:paraId="0070BF67" w14:textId="77777777" w:rsidR="002F2199" w:rsidRPr="002F2199" w:rsidRDefault="002F2199" w:rsidP="002F2199">
          <w:pPr>
            <w:spacing w:before="20" w:after="20"/>
            <w:ind w:left="1080"/>
            <w:rPr>
              <w:rFonts w:ascii="Times New Roman" w:hAnsi="Times New Roman"/>
              <w:color w:val="000000"/>
            </w:rPr>
          </w:pPr>
        </w:p>
        <w:p w14:paraId="17EEA093" w14:textId="067C2964" w:rsidR="002F2199" w:rsidRPr="002F2199" w:rsidRDefault="002F2199" w:rsidP="002F2199">
          <w:pPr>
            <w:numPr>
              <w:ilvl w:val="1"/>
              <w:numId w:val="1"/>
            </w:numPr>
            <w:spacing w:before="20" w:after="20"/>
            <w:rPr>
              <w:rFonts w:ascii="Times New Roman" w:hAnsi="Times New Roman"/>
              <w:color w:val="000000"/>
            </w:rPr>
          </w:pPr>
          <w:r>
            <w:rPr>
              <w:rFonts w:ascii="Times New Roman" w:hAnsi="Times New Roman"/>
              <w:color w:val="000000"/>
            </w:rPr>
            <w:t xml:space="preserve">A strong bond with a CHW, built through personalization and cultural responsiveness. Another unique characteristic is having someone there consistently throughout the entire healthcare process, and possibly in the future as well when a problem arises.  </w:t>
          </w:r>
        </w:p>
        <w:p w14:paraId="07FC3D31" w14:textId="77777777" w:rsidR="00C72016" w:rsidRPr="00227B42" w:rsidRDefault="00C72016" w:rsidP="00C72016">
          <w:pPr>
            <w:numPr>
              <w:ilvl w:val="0"/>
              <w:numId w:val="1"/>
            </w:numPr>
            <w:spacing w:before="100" w:beforeAutospacing="1" w:after="100" w:afterAutospacing="1"/>
            <w:rPr>
              <w:rFonts w:ascii="Times New Roman" w:hAnsi="Times New Roman"/>
              <w:color w:val="000000"/>
            </w:rPr>
          </w:pPr>
          <w:r w:rsidRPr="00227B42">
            <w:rPr>
              <w:rFonts w:ascii="Times New Roman" w:hAnsi="Times New Roman"/>
              <w:b/>
              <w:bCs/>
              <w:color w:val="000000"/>
            </w:rPr>
            <w:t>Strategies</w:t>
          </w:r>
        </w:p>
        <w:p w14:paraId="72C43147" w14:textId="77777777" w:rsidR="00C72016" w:rsidRPr="00227B42" w:rsidRDefault="00C72016" w:rsidP="00C72016">
          <w:pPr>
            <w:numPr>
              <w:ilvl w:val="1"/>
              <w:numId w:val="1"/>
            </w:numPr>
            <w:spacing w:before="100" w:beforeAutospacing="1" w:after="100" w:afterAutospacing="1"/>
            <w:rPr>
              <w:rFonts w:ascii="Times New Roman" w:hAnsi="Times New Roman"/>
              <w:color w:val="000000"/>
            </w:rPr>
          </w:pPr>
          <w:r w:rsidRPr="00227B42">
            <w:rPr>
              <w:rFonts w:ascii="Times New Roman" w:hAnsi="Times New Roman"/>
              <w:color w:val="000000"/>
            </w:rPr>
            <w:t>Position</w:t>
          </w:r>
        </w:p>
        <w:p w14:paraId="6BA35EA3" w14:textId="69690169" w:rsidR="00C72016" w:rsidRPr="00227B42" w:rsidRDefault="00C72016" w:rsidP="00C72016">
          <w:pPr>
            <w:numPr>
              <w:ilvl w:val="2"/>
              <w:numId w:val="1"/>
            </w:numPr>
            <w:spacing w:before="100" w:beforeAutospacing="1" w:after="100" w:afterAutospacing="1"/>
            <w:rPr>
              <w:rFonts w:ascii="Times New Roman" w:hAnsi="Times New Roman"/>
              <w:color w:val="000000"/>
            </w:rPr>
          </w:pPr>
          <w:r w:rsidRPr="00867CC4">
            <w:rPr>
              <w:rFonts w:ascii="Times New Roman" w:hAnsi="Times New Roman"/>
              <w:b/>
              <w:bCs/>
              <w:color w:val="000000"/>
            </w:rPr>
            <w:t>Imaging:</w:t>
          </w:r>
          <w:r w:rsidRPr="00227B42">
            <w:rPr>
              <w:rFonts w:ascii="Times New Roman" w:hAnsi="Times New Roman"/>
              <w:color w:val="000000"/>
            </w:rPr>
            <w:t xml:space="preserve"> </w:t>
          </w:r>
          <w:r w:rsidR="002F2199">
            <w:rPr>
              <w:rFonts w:ascii="Times New Roman" w:hAnsi="Times New Roman"/>
              <w:color w:val="000000"/>
            </w:rPr>
            <w:t xml:space="preserve">CHWs should be portrayed as approachable, trustworthy, local, knowledgeable, kind, and practical individuals who want to serve their audience. </w:t>
          </w:r>
          <w:r w:rsidR="00483001">
            <w:rPr>
              <w:rFonts w:ascii="Times New Roman" w:hAnsi="Times New Roman"/>
              <w:color w:val="000000"/>
            </w:rPr>
            <w:t xml:space="preserve">Visuals should feature rural community health gatherings and CHWs interacting with the residents. </w:t>
          </w:r>
        </w:p>
        <w:p w14:paraId="757277FE" w14:textId="79562745" w:rsidR="00C72016" w:rsidRPr="00227B42" w:rsidRDefault="00C72016" w:rsidP="00C72016">
          <w:pPr>
            <w:numPr>
              <w:ilvl w:val="2"/>
              <w:numId w:val="1"/>
            </w:numPr>
            <w:spacing w:before="100" w:beforeAutospacing="1" w:after="100" w:afterAutospacing="1"/>
            <w:rPr>
              <w:rFonts w:ascii="Times New Roman" w:hAnsi="Times New Roman"/>
              <w:color w:val="000000"/>
            </w:rPr>
          </w:pPr>
          <w:r w:rsidRPr="00867CC4">
            <w:rPr>
              <w:rFonts w:ascii="Times New Roman" w:hAnsi="Times New Roman"/>
              <w:b/>
              <w:bCs/>
            </w:rPr>
            <w:lastRenderedPageBreak/>
            <w:t>Distinctiveness:</w:t>
          </w:r>
          <w:r w:rsidRPr="00227B42">
            <w:rPr>
              <w:rFonts w:ascii="Times New Roman" w:hAnsi="Times New Roman"/>
            </w:rPr>
            <w:t xml:space="preserve"> </w:t>
          </w:r>
          <w:r w:rsidR="00483001">
            <w:rPr>
              <w:rFonts w:ascii="Times New Roman" w:hAnsi="Times New Roman"/>
            </w:rPr>
            <w:t xml:space="preserve">Rural Reach’s selling point is that our workers won’t just tell you where resources are; we will help you get there. Residents will offer free personal assistance using community resources. </w:t>
          </w:r>
        </w:p>
        <w:p w14:paraId="437230F4" w14:textId="77777777" w:rsidR="00C72016" w:rsidRPr="00227B42" w:rsidRDefault="00C72016" w:rsidP="00C72016">
          <w:pPr>
            <w:numPr>
              <w:ilvl w:val="1"/>
              <w:numId w:val="1"/>
            </w:numPr>
            <w:spacing w:before="100" w:beforeAutospacing="1" w:after="100" w:afterAutospacing="1"/>
            <w:rPr>
              <w:rFonts w:ascii="Times New Roman" w:hAnsi="Times New Roman"/>
              <w:color w:val="000000"/>
            </w:rPr>
          </w:pPr>
          <w:r w:rsidRPr="00227B42">
            <w:rPr>
              <w:rFonts w:ascii="Times New Roman" w:hAnsi="Times New Roman"/>
              <w:color w:val="000000"/>
            </w:rPr>
            <w:t>Product</w:t>
          </w:r>
        </w:p>
        <w:p w14:paraId="0ECCC6DA" w14:textId="13047154" w:rsidR="00C72016" w:rsidRPr="00227B42" w:rsidRDefault="00C72016" w:rsidP="00C72016">
          <w:pPr>
            <w:numPr>
              <w:ilvl w:val="2"/>
              <w:numId w:val="1"/>
            </w:numPr>
            <w:spacing w:before="100" w:beforeAutospacing="1" w:after="100" w:afterAutospacing="1"/>
            <w:rPr>
              <w:rFonts w:ascii="Times New Roman" w:hAnsi="Times New Roman"/>
              <w:color w:val="000000"/>
            </w:rPr>
          </w:pPr>
          <w:r w:rsidRPr="00867CC4">
            <w:rPr>
              <w:rFonts w:ascii="Times New Roman" w:hAnsi="Times New Roman"/>
              <w:b/>
              <w:bCs/>
            </w:rPr>
            <w:t>Features:</w:t>
          </w:r>
          <w:r w:rsidRPr="00227B42">
            <w:rPr>
              <w:rFonts w:ascii="Times New Roman" w:hAnsi="Times New Roman"/>
            </w:rPr>
            <w:t xml:space="preserve"> </w:t>
          </w:r>
          <w:r w:rsidR="00483001">
            <w:rPr>
              <w:rFonts w:ascii="Times New Roman" w:hAnsi="Times New Roman"/>
            </w:rPr>
            <w:t xml:space="preserve">Rural Reach will emphasize </w:t>
          </w:r>
          <w:r w:rsidR="00483001">
            <w:rPr>
              <w:rFonts w:ascii="Times New Roman" w:hAnsi="Times New Roman"/>
              <w:color w:val="000000"/>
            </w:rPr>
            <w:t xml:space="preserve">one-on-one assistance and local community knowledge. </w:t>
          </w:r>
          <w:r w:rsidR="00867CC4">
            <w:rPr>
              <w:rFonts w:ascii="Times New Roman" w:hAnsi="Times New Roman"/>
              <w:color w:val="000000"/>
            </w:rPr>
            <w:t>W</w:t>
          </w:r>
          <w:r w:rsidR="00483001">
            <w:rPr>
              <w:rFonts w:ascii="Times New Roman" w:hAnsi="Times New Roman"/>
              <w:color w:val="000000"/>
            </w:rPr>
            <w:t xml:space="preserve">e will </w:t>
          </w:r>
          <w:r w:rsidR="00867CC4">
            <w:rPr>
              <w:rFonts w:ascii="Times New Roman" w:hAnsi="Times New Roman"/>
              <w:color w:val="000000"/>
            </w:rPr>
            <w:t xml:space="preserve">also </w:t>
          </w:r>
          <w:r w:rsidR="00483001">
            <w:rPr>
              <w:rFonts w:ascii="Times New Roman" w:hAnsi="Times New Roman"/>
              <w:color w:val="000000"/>
            </w:rPr>
            <w:t xml:space="preserve">provide healthcare support, health education, and follow-ups by CHWs. The program will make sure CHWs are accessible by phone, in person at clinics, and at special community health events.  </w:t>
          </w:r>
        </w:p>
        <w:p w14:paraId="60F5543D" w14:textId="1E5AB317" w:rsidR="00C72016" w:rsidRPr="00227B42" w:rsidRDefault="00C72016" w:rsidP="00C72016">
          <w:pPr>
            <w:numPr>
              <w:ilvl w:val="2"/>
              <w:numId w:val="1"/>
            </w:numPr>
            <w:spacing w:before="100" w:beforeAutospacing="1" w:after="100" w:afterAutospacing="1"/>
            <w:rPr>
              <w:rFonts w:ascii="Times New Roman" w:hAnsi="Times New Roman"/>
              <w:color w:val="000000"/>
            </w:rPr>
          </w:pPr>
          <w:r w:rsidRPr="00867CC4">
            <w:rPr>
              <w:rFonts w:ascii="Times New Roman" w:hAnsi="Times New Roman"/>
              <w:b/>
              <w:bCs/>
              <w:color w:val="000000"/>
            </w:rPr>
            <w:t>Necessity:</w:t>
          </w:r>
          <w:r w:rsidRPr="00227B42">
            <w:rPr>
              <w:rFonts w:ascii="Times New Roman" w:hAnsi="Times New Roman"/>
              <w:color w:val="000000"/>
            </w:rPr>
            <w:t xml:space="preserve"> </w:t>
          </w:r>
          <w:r w:rsidR="00483001">
            <w:rPr>
              <w:rFonts w:ascii="Times New Roman" w:hAnsi="Times New Roman"/>
              <w:color w:val="000000"/>
            </w:rPr>
            <w:t xml:space="preserve">This service ensures that healthcare is accessible to the community. A service has limited value if the audience cannot reach it or afford it. Rural Reach </w:t>
          </w:r>
          <w:r w:rsidR="00631C12">
            <w:rPr>
              <w:rFonts w:ascii="Times New Roman" w:hAnsi="Times New Roman"/>
              <w:color w:val="000000"/>
            </w:rPr>
            <w:t>addresses</w:t>
          </w:r>
          <w:r w:rsidR="00483001">
            <w:rPr>
              <w:rFonts w:ascii="Times New Roman" w:hAnsi="Times New Roman"/>
              <w:color w:val="000000"/>
            </w:rPr>
            <w:t xml:space="preserve"> the geographical, financial, and other barriers that </w:t>
          </w:r>
          <w:r w:rsidR="00631C12">
            <w:rPr>
              <w:rFonts w:ascii="Times New Roman" w:hAnsi="Times New Roman"/>
              <w:color w:val="000000"/>
            </w:rPr>
            <w:t>create</w:t>
          </w:r>
          <w:r w:rsidR="00483001">
            <w:rPr>
              <w:rFonts w:ascii="Times New Roman" w:hAnsi="Times New Roman"/>
              <w:color w:val="000000"/>
            </w:rPr>
            <w:t xml:space="preserve"> problems for the target group. </w:t>
          </w:r>
          <w:r w:rsidR="00631C12">
            <w:rPr>
              <w:rFonts w:ascii="Times New Roman" w:hAnsi="Times New Roman"/>
              <w:color w:val="000000"/>
            </w:rPr>
            <w:t xml:space="preserve">Instead of </w:t>
          </w:r>
          <w:r w:rsidR="001561A1">
            <w:rPr>
              <w:rFonts w:ascii="Times New Roman" w:hAnsi="Times New Roman"/>
              <w:color w:val="000000"/>
            </w:rPr>
            <w:t>simply</w:t>
          </w:r>
          <w:r w:rsidR="00631C12">
            <w:rPr>
              <w:rFonts w:ascii="Times New Roman" w:hAnsi="Times New Roman"/>
              <w:color w:val="000000"/>
            </w:rPr>
            <w:t xml:space="preserve"> increasing information already available in the community, the program </w:t>
          </w:r>
          <w:r w:rsidR="001561A1">
            <w:rPr>
              <w:rFonts w:ascii="Times New Roman" w:hAnsi="Times New Roman"/>
              <w:color w:val="000000"/>
            </w:rPr>
            <w:t>help</w:t>
          </w:r>
          <w:r w:rsidR="00631C12">
            <w:rPr>
              <w:rFonts w:ascii="Times New Roman" w:hAnsi="Times New Roman"/>
              <w:color w:val="000000"/>
            </w:rPr>
            <w:t xml:space="preserve">s individuals navigate the healthcare process. </w:t>
          </w:r>
        </w:p>
        <w:p w14:paraId="3EAD8718" w14:textId="77777777" w:rsidR="00C72016" w:rsidRPr="00227B42" w:rsidRDefault="00C72016" w:rsidP="00C72016">
          <w:pPr>
            <w:numPr>
              <w:ilvl w:val="1"/>
              <w:numId w:val="1"/>
            </w:numPr>
            <w:spacing w:before="100" w:beforeAutospacing="1" w:after="100" w:afterAutospacing="1"/>
            <w:rPr>
              <w:rFonts w:ascii="Times New Roman" w:hAnsi="Times New Roman"/>
              <w:color w:val="000000"/>
            </w:rPr>
          </w:pPr>
          <w:r w:rsidRPr="00227B42">
            <w:rPr>
              <w:rFonts w:ascii="Times New Roman" w:hAnsi="Times New Roman"/>
              <w:color w:val="000000"/>
            </w:rPr>
            <w:t>Price</w:t>
          </w:r>
        </w:p>
        <w:p w14:paraId="222482E1" w14:textId="145A1E04" w:rsidR="00C72016" w:rsidRPr="00227B42" w:rsidRDefault="00C72016" w:rsidP="00C72016">
          <w:pPr>
            <w:numPr>
              <w:ilvl w:val="2"/>
              <w:numId w:val="1"/>
            </w:numPr>
            <w:spacing w:before="100" w:beforeAutospacing="1" w:after="100" w:afterAutospacing="1"/>
            <w:rPr>
              <w:rFonts w:ascii="Times New Roman" w:hAnsi="Times New Roman"/>
              <w:color w:val="000000"/>
            </w:rPr>
          </w:pPr>
          <w:r w:rsidRPr="00867CC4">
            <w:rPr>
              <w:rFonts w:ascii="Times New Roman" w:hAnsi="Times New Roman"/>
              <w:b/>
              <w:bCs/>
              <w:color w:val="000000"/>
            </w:rPr>
            <w:t>Price:</w:t>
          </w:r>
          <w:r w:rsidRPr="00227B42">
            <w:rPr>
              <w:rFonts w:ascii="Times New Roman" w:hAnsi="Times New Roman"/>
              <w:color w:val="000000"/>
            </w:rPr>
            <w:t xml:space="preserve"> </w:t>
          </w:r>
          <w:r w:rsidR="00631C12">
            <w:rPr>
              <w:rFonts w:ascii="Times New Roman" w:hAnsi="Times New Roman"/>
              <w:color w:val="000000"/>
            </w:rPr>
            <w:t xml:space="preserve">The CHW assistance will be free to the target audience. </w:t>
          </w:r>
          <w:r w:rsidR="00867CC4">
            <w:rPr>
              <w:rFonts w:ascii="Times New Roman" w:hAnsi="Times New Roman"/>
              <w:color w:val="000000"/>
            </w:rPr>
            <w:t>H</w:t>
          </w:r>
          <w:r w:rsidR="00631C12">
            <w:rPr>
              <w:rFonts w:ascii="Times New Roman" w:hAnsi="Times New Roman"/>
              <w:color w:val="000000"/>
            </w:rPr>
            <w:t xml:space="preserve">ealthcare partnerships and other agencies that incorporate CHWs into their workplace, as well as </w:t>
          </w:r>
          <w:r w:rsidR="00867CC4">
            <w:rPr>
              <w:rFonts w:ascii="Times New Roman" w:hAnsi="Times New Roman"/>
              <w:color w:val="000000"/>
            </w:rPr>
            <w:t>grants,</w:t>
          </w:r>
          <w:r w:rsidR="00631C12">
            <w:rPr>
              <w:rFonts w:ascii="Times New Roman" w:hAnsi="Times New Roman"/>
              <w:color w:val="000000"/>
            </w:rPr>
            <w:t xml:space="preserve"> </w:t>
          </w:r>
          <w:r w:rsidR="00867CC4">
            <w:rPr>
              <w:rFonts w:ascii="Times New Roman" w:hAnsi="Times New Roman"/>
              <w:color w:val="000000"/>
            </w:rPr>
            <w:t>will cover charges and funding</w:t>
          </w:r>
          <w:r w:rsidR="00631C12">
            <w:rPr>
              <w:rFonts w:ascii="Times New Roman" w:hAnsi="Times New Roman"/>
              <w:color w:val="000000"/>
            </w:rPr>
            <w:t xml:space="preserve">. The price for each will change based on the size of the organization or grant given. </w:t>
          </w:r>
        </w:p>
        <w:p w14:paraId="6DBDBF70" w14:textId="0D0949AE" w:rsidR="00C72016" w:rsidRPr="00227B42" w:rsidRDefault="00C72016" w:rsidP="00C72016">
          <w:pPr>
            <w:numPr>
              <w:ilvl w:val="2"/>
              <w:numId w:val="1"/>
            </w:numPr>
            <w:spacing w:before="100" w:beforeAutospacing="1" w:after="100" w:afterAutospacing="1"/>
            <w:rPr>
              <w:rFonts w:ascii="Times New Roman" w:hAnsi="Times New Roman"/>
              <w:color w:val="000000"/>
            </w:rPr>
          </w:pPr>
          <w:r w:rsidRPr="00867CC4">
            <w:rPr>
              <w:rFonts w:ascii="Times New Roman" w:hAnsi="Times New Roman"/>
              <w:b/>
              <w:bCs/>
              <w:color w:val="000000"/>
            </w:rPr>
            <w:t>Value:</w:t>
          </w:r>
          <w:r w:rsidRPr="00227B42">
            <w:rPr>
              <w:rFonts w:ascii="Times New Roman" w:hAnsi="Times New Roman"/>
              <w:color w:val="000000"/>
            </w:rPr>
            <w:t xml:space="preserve"> </w:t>
          </w:r>
          <w:r w:rsidR="001561A1">
            <w:rPr>
              <w:rFonts w:ascii="Times New Roman" w:hAnsi="Times New Roman"/>
              <w:color w:val="000000"/>
            </w:rPr>
            <w:t xml:space="preserve">The program helps residents use existing healthcare and community resources that were previously inaccessible due to barriers. Economically, our services place no strain on the target population because CHW appointments are free. </w:t>
          </w:r>
        </w:p>
        <w:p w14:paraId="23661364" w14:textId="77777777" w:rsidR="00C72016" w:rsidRPr="00227B42" w:rsidRDefault="00C72016" w:rsidP="00C72016">
          <w:pPr>
            <w:numPr>
              <w:ilvl w:val="1"/>
              <w:numId w:val="1"/>
            </w:numPr>
            <w:spacing w:before="100" w:beforeAutospacing="1" w:after="100" w:afterAutospacing="1"/>
            <w:rPr>
              <w:rFonts w:ascii="Times New Roman" w:hAnsi="Times New Roman"/>
              <w:color w:val="000000"/>
            </w:rPr>
          </w:pPr>
          <w:r w:rsidRPr="00227B42">
            <w:rPr>
              <w:rFonts w:ascii="Times New Roman" w:hAnsi="Times New Roman"/>
              <w:color w:val="000000"/>
            </w:rPr>
            <w:t xml:space="preserve">Promotion </w:t>
          </w:r>
        </w:p>
        <w:p w14:paraId="1E02A5CB" w14:textId="625CE9D5" w:rsidR="00C72016" w:rsidRPr="00227B42" w:rsidRDefault="00C72016" w:rsidP="00C72016">
          <w:pPr>
            <w:numPr>
              <w:ilvl w:val="2"/>
              <w:numId w:val="1"/>
            </w:numPr>
            <w:spacing w:before="100" w:beforeAutospacing="1" w:after="100" w:afterAutospacing="1"/>
            <w:rPr>
              <w:rFonts w:ascii="Times New Roman" w:hAnsi="Times New Roman"/>
              <w:color w:val="000000"/>
            </w:rPr>
          </w:pPr>
          <w:r w:rsidRPr="00867CC4">
            <w:rPr>
              <w:rFonts w:ascii="Times New Roman" w:hAnsi="Times New Roman"/>
              <w:b/>
              <w:bCs/>
              <w:color w:val="000000"/>
            </w:rPr>
            <w:t>Selling points:</w:t>
          </w:r>
          <w:r w:rsidRPr="00227B42">
            <w:rPr>
              <w:rFonts w:ascii="Times New Roman" w:hAnsi="Times New Roman"/>
              <w:color w:val="000000"/>
            </w:rPr>
            <w:t xml:space="preserve"> </w:t>
          </w:r>
          <w:r w:rsidR="001561A1">
            <w:rPr>
              <w:rFonts w:ascii="Times New Roman" w:hAnsi="Times New Roman"/>
            </w:rPr>
            <w:t xml:space="preserve">The primary message is that people can access personal and community-based care through the help of a CHW. Rural Reach will teach residents that healthcare doesn’t have to be overwhelming or complicated; help is available. The program will provide specific examples, such as needing a specific doctor or medication assistance, so the audience can see the importance of a CHW. All marketing material will end with encouraging residents to take the necessary steps to connect with a CHW. </w:t>
          </w:r>
        </w:p>
        <w:p w14:paraId="669F14A4" w14:textId="341DA5A9" w:rsidR="00C72016" w:rsidRPr="00FA0166" w:rsidRDefault="00C72016" w:rsidP="00C72016">
          <w:pPr>
            <w:numPr>
              <w:ilvl w:val="2"/>
              <w:numId w:val="1"/>
            </w:numPr>
            <w:spacing w:before="100" w:beforeAutospacing="1" w:after="100" w:afterAutospacing="1"/>
            <w:rPr>
              <w:rFonts w:ascii="Times New Roman" w:hAnsi="Times New Roman"/>
              <w:color w:val="000000"/>
            </w:rPr>
          </w:pPr>
          <w:r w:rsidRPr="00867CC4">
            <w:rPr>
              <w:rFonts w:ascii="Times New Roman" w:hAnsi="Times New Roman"/>
              <w:b/>
              <w:bCs/>
            </w:rPr>
            <w:t xml:space="preserve">Promotional places (Channels): </w:t>
          </w:r>
          <w:r w:rsidR="001561A1">
            <w:rPr>
              <w:rFonts w:ascii="Times New Roman" w:hAnsi="Times New Roman"/>
            </w:rPr>
            <w:t xml:space="preserve">To reach the greatest number of </w:t>
          </w:r>
          <w:r w:rsidR="00FA0166">
            <w:rPr>
              <w:rFonts w:ascii="Times New Roman" w:hAnsi="Times New Roman"/>
            </w:rPr>
            <w:t xml:space="preserve">people, a multichannel approach will be used. Local radio stations, such as WECO-FM and WBBN; online newspapers like the Daily Yonder or local newspapers; community Facebook pages; rural health clinics; FQHCs such as Mercy Community Healthcare. </w:t>
          </w:r>
          <w:r w:rsidR="00867CC4">
            <w:rPr>
              <w:rFonts w:ascii="Times New Roman" w:hAnsi="Times New Roman"/>
            </w:rPr>
            <w:t>Y</w:t>
          </w:r>
          <w:r w:rsidR="00FA0166">
            <w:rPr>
              <w:rFonts w:ascii="Times New Roman" w:hAnsi="Times New Roman"/>
            </w:rPr>
            <w:t xml:space="preserve">ou could </w:t>
          </w:r>
          <w:r w:rsidR="00867CC4">
            <w:rPr>
              <w:rFonts w:ascii="Times New Roman" w:hAnsi="Times New Roman"/>
            </w:rPr>
            <w:t xml:space="preserve">also </w:t>
          </w:r>
          <w:r w:rsidR="00FA0166">
            <w:rPr>
              <w:rFonts w:ascii="Times New Roman" w:hAnsi="Times New Roman"/>
            </w:rPr>
            <w:t xml:space="preserve">use advertising boards in grocery stores, food banks, community businesses, hospitals, and medical clinics. Social media sites, such as Instagram or TikTok, could reach younger adults. </w:t>
          </w:r>
        </w:p>
        <w:p w14:paraId="373BB3AE" w14:textId="42149122" w:rsidR="00FA0166" w:rsidRDefault="00FA0166" w:rsidP="00FA0166">
          <w:pPr>
            <w:spacing w:before="100" w:beforeAutospacing="1" w:after="100" w:afterAutospacing="1"/>
            <w:ind w:left="1800"/>
            <w:rPr>
              <w:rFonts w:ascii="Times New Roman" w:hAnsi="Times New Roman"/>
            </w:rPr>
          </w:pPr>
          <w:r>
            <w:rPr>
              <w:rFonts w:ascii="Times New Roman" w:hAnsi="Times New Roman"/>
            </w:rPr>
            <w:t xml:space="preserve">However, interactive communication will be the most important channel. Having CHWs at community events will help residents see a real person and ask questions and voice concerns. </w:t>
          </w:r>
        </w:p>
        <w:p w14:paraId="021FB271" w14:textId="54CC8B51" w:rsidR="002D7183" w:rsidRPr="00227B42" w:rsidRDefault="002D7183" w:rsidP="00FA0166">
          <w:pPr>
            <w:spacing w:before="100" w:beforeAutospacing="1" w:after="100" w:afterAutospacing="1"/>
            <w:ind w:left="1800"/>
            <w:rPr>
              <w:rFonts w:ascii="Times New Roman" w:hAnsi="Times New Roman"/>
              <w:color w:val="000000"/>
            </w:rPr>
          </w:pPr>
          <w:r>
            <w:rPr>
              <w:rFonts w:ascii="Times New Roman" w:hAnsi="Times New Roman"/>
            </w:rPr>
            <w:lastRenderedPageBreak/>
            <w:t>To evaluate the effectiveness of these promotional efforts, the program will monitor the number of community events held, promotional materials distributed, social media interactions, and resident referrals to CHW services.</w:t>
          </w:r>
        </w:p>
        <w:p w14:paraId="7FE7C4BF" w14:textId="77777777" w:rsidR="00C72016" w:rsidRPr="00227B42" w:rsidRDefault="00C72016" w:rsidP="00C72016">
          <w:pPr>
            <w:numPr>
              <w:ilvl w:val="0"/>
              <w:numId w:val="1"/>
            </w:numPr>
            <w:spacing w:before="100" w:beforeAutospacing="1" w:after="100" w:afterAutospacing="1"/>
            <w:rPr>
              <w:rFonts w:ascii="Times New Roman" w:hAnsi="Times New Roman"/>
              <w:color w:val="000000"/>
            </w:rPr>
          </w:pPr>
          <w:r w:rsidRPr="00227B42">
            <w:rPr>
              <w:rFonts w:ascii="Times New Roman" w:hAnsi="Times New Roman"/>
              <w:b/>
              <w:color w:val="000000"/>
            </w:rPr>
            <w:t>Budget</w:t>
          </w:r>
        </w:p>
        <w:p w14:paraId="7973C62C" w14:textId="621853BC" w:rsidR="00C72016" w:rsidRDefault="00FA0166" w:rsidP="00C72016">
          <w:pPr>
            <w:numPr>
              <w:ilvl w:val="1"/>
              <w:numId w:val="1"/>
            </w:numPr>
            <w:spacing w:before="100" w:beforeAutospacing="1" w:after="100" w:afterAutospacing="1"/>
            <w:rPr>
              <w:rFonts w:ascii="Times New Roman" w:hAnsi="Times New Roman"/>
              <w:color w:val="000000"/>
            </w:rPr>
          </w:pPr>
          <w:r>
            <w:rPr>
              <w:rFonts w:ascii="Times New Roman" w:hAnsi="Times New Roman"/>
              <w:color w:val="000000"/>
            </w:rPr>
            <w:t xml:space="preserve">One-year projection on advertising and promotion </w:t>
          </w:r>
        </w:p>
        <w:tbl>
          <w:tblPr>
            <w:tblStyle w:val="TableGrid"/>
            <w:tblW w:w="0" w:type="auto"/>
            <w:tblInd w:w="355" w:type="dxa"/>
            <w:tblLook w:val="04A0" w:firstRow="1" w:lastRow="0" w:firstColumn="1" w:lastColumn="0" w:noHBand="0" w:noVBand="1"/>
          </w:tblPr>
          <w:tblGrid>
            <w:gridCol w:w="3510"/>
            <w:gridCol w:w="2732"/>
            <w:gridCol w:w="2753"/>
          </w:tblGrid>
          <w:tr w:rsidR="00FA0166" w14:paraId="55E15D80" w14:textId="77777777" w:rsidTr="00325F6F">
            <w:tc>
              <w:tcPr>
                <w:tcW w:w="3510" w:type="dxa"/>
              </w:tcPr>
              <w:p w14:paraId="0AD97F59" w14:textId="5DE3A149" w:rsidR="00FA0166" w:rsidRDefault="00FA0166" w:rsidP="00FA0166">
                <w:pPr>
                  <w:spacing w:before="100" w:beforeAutospacing="1" w:after="100" w:afterAutospacing="1"/>
                  <w:jc w:val="center"/>
                  <w:rPr>
                    <w:rFonts w:ascii="Times New Roman" w:hAnsi="Times New Roman"/>
                    <w:color w:val="000000"/>
                  </w:rPr>
                </w:pPr>
                <w:r>
                  <w:rPr>
                    <w:rFonts w:ascii="Times New Roman" w:hAnsi="Times New Roman"/>
                    <w:color w:val="000000"/>
                  </w:rPr>
                  <w:t>Item</w:t>
                </w:r>
              </w:p>
            </w:tc>
            <w:tc>
              <w:tcPr>
                <w:tcW w:w="2732" w:type="dxa"/>
              </w:tcPr>
              <w:p w14:paraId="54F735A6" w14:textId="11D1C987" w:rsidR="00FA0166" w:rsidRDefault="00FA0166" w:rsidP="00FA0166">
                <w:pPr>
                  <w:spacing w:before="100" w:beforeAutospacing="1" w:after="100" w:afterAutospacing="1"/>
                  <w:jc w:val="center"/>
                  <w:rPr>
                    <w:rFonts w:ascii="Times New Roman" w:hAnsi="Times New Roman"/>
                    <w:color w:val="000000"/>
                  </w:rPr>
                </w:pPr>
                <w:r>
                  <w:rPr>
                    <w:rFonts w:ascii="Times New Roman" w:hAnsi="Times New Roman"/>
                    <w:color w:val="000000"/>
                  </w:rPr>
                  <w:t>Cost</w:t>
                </w:r>
              </w:p>
            </w:tc>
            <w:tc>
              <w:tcPr>
                <w:tcW w:w="2753" w:type="dxa"/>
              </w:tcPr>
              <w:p w14:paraId="2AD2039D" w14:textId="1F558DA2" w:rsidR="00FA0166" w:rsidRDefault="00FA0166" w:rsidP="00A723EE">
                <w:pPr>
                  <w:spacing w:before="100" w:beforeAutospacing="1" w:after="100" w:afterAutospacing="1"/>
                  <w:jc w:val="center"/>
                  <w:rPr>
                    <w:rFonts w:ascii="Times New Roman" w:hAnsi="Times New Roman"/>
                    <w:color w:val="000000"/>
                  </w:rPr>
                </w:pPr>
                <w:r>
                  <w:rPr>
                    <w:rFonts w:ascii="Times New Roman" w:hAnsi="Times New Roman"/>
                    <w:color w:val="000000"/>
                  </w:rPr>
                  <w:t>Total Cost</w:t>
                </w:r>
              </w:p>
            </w:tc>
          </w:tr>
          <w:tr w:rsidR="00FA0166" w14:paraId="437A2AB0" w14:textId="77777777" w:rsidTr="00325F6F">
            <w:tc>
              <w:tcPr>
                <w:tcW w:w="3510" w:type="dxa"/>
              </w:tcPr>
              <w:p w14:paraId="41CCCB92" w14:textId="7EC13BBA" w:rsidR="00FA0166" w:rsidRDefault="00A723EE" w:rsidP="00FA0166">
                <w:pPr>
                  <w:spacing w:before="100" w:beforeAutospacing="1" w:after="100" w:afterAutospacing="1"/>
                  <w:rPr>
                    <w:rFonts w:ascii="Times New Roman" w:hAnsi="Times New Roman"/>
                    <w:color w:val="000000"/>
                  </w:rPr>
                </w:pPr>
                <w:r>
                  <w:rPr>
                    <w:rFonts w:ascii="Times New Roman" w:hAnsi="Times New Roman"/>
                    <w:color w:val="000000"/>
                  </w:rPr>
                  <w:t>Program branding</w:t>
                </w:r>
              </w:p>
            </w:tc>
            <w:tc>
              <w:tcPr>
                <w:tcW w:w="2732" w:type="dxa"/>
              </w:tcPr>
              <w:p w14:paraId="68AA723C" w14:textId="66C2B4B2" w:rsidR="00FA0166"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$5,000</w:t>
                </w:r>
              </w:p>
            </w:tc>
            <w:tc>
              <w:tcPr>
                <w:tcW w:w="2753" w:type="dxa"/>
              </w:tcPr>
              <w:p w14:paraId="6DED4B99" w14:textId="4F1449F0" w:rsidR="00FA0166"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$5,000</w:t>
                </w:r>
              </w:p>
            </w:tc>
          </w:tr>
          <w:tr w:rsidR="00FA0166" w14:paraId="7E6C7FAA" w14:textId="77777777" w:rsidTr="00325F6F">
            <w:tc>
              <w:tcPr>
                <w:tcW w:w="3510" w:type="dxa"/>
              </w:tcPr>
              <w:p w14:paraId="40C47063" w14:textId="3CEBEFAE" w:rsidR="00FA0166"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Brochure, Posters, program cards, banners, and other paper marketing goods </w:t>
                </w:r>
              </w:p>
            </w:tc>
            <w:tc>
              <w:tcPr>
                <w:tcW w:w="2732" w:type="dxa"/>
              </w:tcPr>
              <w:p w14:paraId="4B18669F" w14:textId="7CD365C7" w:rsidR="00FA0166"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Range from $0.50 to $150</w:t>
                </w:r>
              </w:p>
            </w:tc>
            <w:tc>
              <w:tcPr>
                <w:tcW w:w="2753" w:type="dxa"/>
              </w:tcPr>
              <w:p w14:paraId="0225C7BE" w14:textId="4002CADC" w:rsidR="00FA0166"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$20,000</w:t>
                </w:r>
              </w:p>
            </w:tc>
          </w:tr>
          <w:tr w:rsidR="00FA0166" w14:paraId="3BE30DDA" w14:textId="77777777" w:rsidTr="00325F6F">
            <w:tc>
              <w:tcPr>
                <w:tcW w:w="3510" w:type="dxa"/>
              </w:tcPr>
              <w:p w14:paraId="236A8D14" w14:textId="7A0E16BC" w:rsidR="00FA0166"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Radio Advertising </w:t>
                </w:r>
              </w:p>
            </w:tc>
            <w:tc>
              <w:tcPr>
                <w:tcW w:w="2732" w:type="dxa"/>
              </w:tcPr>
              <w:p w14:paraId="49B30D75" w14:textId="22CCBB9B" w:rsidR="00FA0166"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$350 per week </w:t>
                </w:r>
              </w:p>
            </w:tc>
            <w:tc>
              <w:tcPr>
                <w:tcW w:w="2753" w:type="dxa"/>
              </w:tcPr>
              <w:p w14:paraId="75182F7F" w14:textId="5CB16A27" w:rsidR="00FA0166"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$12,000</w:t>
                </w:r>
              </w:p>
            </w:tc>
          </w:tr>
          <w:tr w:rsidR="00FA0166" w14:paraId="7D528381" w14:textId="77777777" w:rsidTr="00325F6F">
            <w:tc>
              <w:tcPr>
                <w:tcW w:w="3510" w:type="dxa"/>
              </w:tcPr>
              <w:p w14:paraId="109741A2" w14:textId="319DBBA0" w:rsidR="00FA0166"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Newspaper Advertising  </w:t>
                </w:r>
              </w:p>
            </w:tc>
            <w:tc>
              <w:tcPr>
                <w:tcW w:w="2732" w:type="dxa"/>
              </w:tcPr>
              <w:p w14:paraId="15BDAABD" w14:textId="1BBEC39A" w:rsidR="00FA0166"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$200 per month </w:t>
                </w:r>
              </w:p>
            </w:tc>
            <w:tc>
              <w:tcPr>
                <w:tcW w:w="2753" w:type="dxa"/>
              </w:tcPr>
              <w:p w14:paraId="284BC1B2" w14:textId="160C56AB" w:rsidR="00FA0166"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$2,400</w:t>
                </w:r>
              </w:p>
            </w:tc>
          </w:tr>
          <w:tr w:rsidR="00325F6F" w14:paraId="2769C38D" w14:textId="77777777" w:rsidTr="00325F6F">
            <w:tc>
              <w:tcPr>
                <w:tcW w:w="3510" w:type="dxa"/>
              </w:tcPr>
              <w:p w14:paraId="19A84BD9" w14:textId="6CF044C4"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Social-media advertising </w:t>
                </w:r>
              </w:p>
            </w:tc>
            <w:tc>
              <w:tcPr>
                <w:tcW w:w="2732" w:type="dxa"/>
              </w:tcPr>
              <w:p w14:paraId="68728491" w14:textId="4576AEC4"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$500 per month </w:t>
                </w:r>
              </w:p>
            </w:tc>
            <w:tc>
              <w:tcPr>
                <w:tcW w:w="2753" w:type="dxa"/>
              </w:tcPr>
              <w:p w14:paraId="0C54AC7C" w14:textId="51E91CA5"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$6,000</w:t>
                </w:r>
              </w:p>
            </w:tc>
          </w:tr>
          <w:tr w:rsidR="00325F6F" w14:paraId="7782303D" w14:textId="77777777" w:rsidTr="00325F6F">
            <w:tc>
              <w:tcPr>
                <w:tcW w:w="3510" w:type="dxa"/>
              </w:tcPr>
              <w:p w14:paraId="0503A22E" w14:textId="74005B37"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Community outreach events </w:t>
                </w:r>
              </w:p>
            </w:tc>
            <w:tc>
              <w:tcPr>
                <w:tcW w:w="2732" w:type="dxa"/>
              </w:tcPr>
              <w:p w14:paraId="777164B2" w14:textId="6EABD58D"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$1000 per event </w:t>
                </w:r>
              </w:p>
            </w:tc>
            <w:tc>
              <w:tcPr>
                <w:tcW w:w="2753" w:type="dxa"/>
              </w:tcPr>
              <w:p w14:paraId="54310463" w14:textId="3D634510"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$12,000</w:t>
                </w:r>
              </w:p>
            </w:tc>
          </w:tr>
          <w:tr w:rsidR="00325F6F" w14:paraId="36DC06F2" w14:textId="77777777" w:rsidTr="00325F6F">
            <w:tc>
              <w:tcPr>
                <w:tcW w:w="3510" w:type="dxa"/>
              </w:tcPr>
              <w:p w14:paraId="76ACB9EB" w14:textId="1D669606"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Educational videos </w:t>
                </w:r>
              </w:p>
            </w:tc>
            <w:tc>
              <w:tcPr>
                <w:tcW w:w="2732" w:type="dxa"/>
              </w:tcPr>
              <w:p w14:paraId="5B656CB9" w14:textId="370806A9"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$5,000</w:t>
                </w:r>
              </w:p>
            </w:tc>
            <w:tc>
              <w:tcPr>
                <w:tcW w:w="2753" w:type="dxa"/>
              </w:tcPr>
              <w:p w14:paraId="5D08D4E4" w14:textId="38E0B885"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$5,000 </w:t>
                </w:r>
              </w:p>
            </w:tc>
          </w:tr>
          <w:tr w:rsidR="00325F6F" w14:paraId="0098DEB8" w14:textId="77777777" w:rsidTr="00325F6F">
            <w:tc>
              <w:tcPr>
                <w:tcW w:w="3510" w:type="dxa"/>
              </w:tcPr>
              <w:p w14:paraId="0DB75ABE" w14:textId="2E88CE1C"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Website </w:t>
                </w:r>
              </w:p>
            </w:tc>
            <w:tc>
              <w:tcPr>
                <w:tcW w:w="2732" w:type="dxa"/>
              </w:tcPr>
              <w:p w14:paraId="4E20F640" w14:textId="09998773"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 xml:space="preserve">$5,000 </w:t>
                </w:r>
              </w:p>
            </w:tc>
            <w:tc>
              <w:tcPr>
                <w:tcW w:w="2753" w:type="dxa"/>
              </w:tcPr>
              <w:p w14:paraId="6193DD2C" w14:textId="1F0FC1DC" w:rsidR="00325F6F" w:rsidRDefault="00325F6F" w:rsidP="00FA0166">
                <w:pPr>
                  <w:spacing w:before="100" w:beforeAutospacing="1" w:after="100" w:afterAutospacing="1"/>
                  <w:rPr>
                    <w:rFonts w:ascii="Times New Roman" w:hAnsi="Times New Roman"/>
                    <w:color w:val="000000"/>
                  </w:rPr>
                </w:pPr>
                <w:r>
                  <w:rPr>
                    <w:rFonts w:ascii="Times New Roman" w:hAnsi="Times New Roman"/>
                    <w:color w:val="000000"/>
                  </w:rPr>
                  <w:t>$5,000</w:t>
                </w:r>
              </w:p>
            </w:tc>
          </w:tr>
        </w:tbl>
        <w:p w14:paraId="79934E7C" w14:textId="4FF35A8F" w:rsidR="00FA0166" w:rsidRPr="00227B42" w:rsidRDefault="00325F6F" w:rsidP="00325F6F">
          <w:pPr>
            <w:spacing w:before="100" w:beforeAutospacing="1" w:after="100" w:afterAutospacing="1"/>
            <w:rPr>
              <w:rFonts w:ascii="Times New Roman" w:hAnsi="Times New Roman"/>
              <w:color w:val="000000"/>
            </w:rPr>
          </w:pPr>
          <w:r>
            <w:rPr>
              <w:rFonts w:ascii="Times New Roman" w:hAnsi="Times New Roman"/>
              <w:color w:val="000000"/>
            </w:rPr>
            <w:tab/>
            <w:t xml:space="preserve">The total projected cost is $67,400. </w:t>
          </w:r>
        </w:p>
        <w:p w14:paraId="5DDA2120" w14:textId="49709580" w:rsidR="00C72016" w:rsidRDefault="009D4DFB" w:rsidP="00C72016">
          <w:pPr>
            <w:numPr>
              <w:ilvl w:val="1"/>
              <w:numId w:val="1"/>
            </w:numPr>
            <w:spacing w:before="100" w:beforeAutospacing="1" w:after="100" w:afterAutospacing="1"/>
            <w:rPr>
              <w:rFonts w:ascii="Times New Roman" w:hAnsi="Times New Roman"/>
              <w:color w:val="000000"/>
            </w:rPr>
          </w:pPr>
          <w:bookmarkStart w:id="1" w:name="OLE_LINK2"/>
          <w:r>
            <w:rPr>
              <w:rFonts w:ascii="Times New Roman" w:hAnsi="Times New Roman"/>
              <w:color w:val="000000"/>
            </w:rPr>
            <w:t>Due to the multichannel strategy, the budget emphasizes repeated exposure and requires multiple communication channels to</w:t>
          </w:r>
          <w:r w:rsidR="002E3ECA">
            <w:rPr>
              <w:rFonts w:ascii="Times New Roman" w:hAnsi="Times New Roman"/>
              <w:color w:val="000000"/>
            </w:rPr>
            <w:t xml:space="preserve"> advertise the program. Radio and local print advertising build community awareness, while brochures and paper goods ensure repeated exposure in trusted community settings. Online marketing allows the program to reach all residents within rural areas. </w:t>
          </w:r>
        </w:p>
        <w:p w14:paraId="1636CE1B" w14:textId="67305475" w:rsidR="002E3ECA" w:rsidRPr="00221FE9" w:rsidRDefault="002E3ECA" w:rsidP="002E3ECA">
          <w:pPr>
            <w:spacing w:before="100" w:beforeAutospacing="1" w:after="100" w:afterAutospacing="1"/>
            <w:ind w:left="1080"/>
            <w:rPr>
              <w:rFonts w:ascii="Times New Roman" w:hAnsi="Times New Roman"/>
              <w:color w:val="000000"/>
            </w:rPr>
          </w:pPr>
          <w:r>
            <w:rPr>
              <w:rFonts w:ascii="Times New Roman" w:hAnsi="Times New Roman"/>
              <w:color w:val="000000"/>
            </w:rPr>
            <w:t xml:space="preserve">Having all these tools in the budget allows the program to avoid relying on a single form of advertising. Including community events in the budget allows direct interaction with the CHWs and program officials. </w:t>
          </w:r>
        </w:p>
        <w:bookmarkEnd w:id="1"/>
        <w:p w14:paraId="021E3DA1" w14:textId="77777777" w:rsidR="00221FE9" w:rsidRDefault="00221FE9" w:rsidP="00221FE9">
          <w:pPr>
            <w:spacing w:before="100" w:beforeAutospacing="1" w:after="100" w:afterAutospacing="1"/>
            <w:rPr>
              <w:rFonts w:ascii="Times New Roman" w:hAnsi="Times New Roman"/>
            </w:rPr>
          </w:pPr>
        </w:p>
        <w:p w14:paraId="6BFF402F" w14:textId="77777777" w:rsidR="00221FE9" w:rsidRDefault="00221FE9" w:rsidP="00221FE9">
          <w:pPr>
            <w:spacing w:before="100" w:beforeAutospacing="1" w:after="100" w:afterAutospacing="1"/>
            <w:rPr>
              <w:rFonts w:ascii="Times New Roman" w:hAnsi="Times New Roman"/>
            </w:rPr>
          </w:pPr>
        </w:p>
        <w:p w14:paraId="63CE0C76" w14:textId="77777777" w:rsidR="00221FE9" w:rsidRDefault="00221FE9" w:rsidP="00221FE9">
          <w:pPr>
            <w:spacing w:before="100" w:beforeAutospacing="1" w:after="100" w:afterAutospacing="1"/>
            <w:rPr>
              <w:rFonts w:ascii="Times New Roman" w:hAnsi="Times New Roman"/>
            </w:rPr>
          </w:pPr>
        </w:p>
        <w:p w14:paraId="6FF58430" w14:textId="77777777" w:rsidR="00221FE9" w:rsidRDefault="00221FE9" w:rsidP="00221FE9">
          <w:pPr>
            <w:spacing w:before="100" w:beforeAutospacing="1" w:after="100" w:afterAutospacing="1"/>
            <w:rPr>
              <w:rFonts w:ascii="Times New Roman" w:hAnsi="Times New Roman"/>
            </w:rPr>
          </w:pPr>
        </w:p>
        <w:p w14:paraId="136D7F32" w14:textId="77777777" w:rsidR="00221FE9" w:rsidRDefault="00221FE9" w:rsidP="00221FE9">
          <w:pPr>
            <w:spacing w:before="100" w:beforeAutospacing="1" w:after="100" w:afterAutospacing="1"/>
            <w:rPr>
              <w:rFonts w:ascii="Times New Roman" w:hAnsi="Times New Roman"/>
            </w:rPr>
          </w:pPr>
        </w:p>
        <w:p w14:paraId="4A26819F" w14:textId="77777777" w:rsidR="00221FE9" w:rsidRDefault="00221FE9" w:rsidP="00221FE9">
          <w:pPr>
            <w:spacing w:before="100" w:beforeAutospacing="1" w:after="100" w:afterAutospacing="1"/>
            <w:rPr>
              <w:rFonts w:ascii="Times New Roman" w:hAnsi="Times New Roman"/>
            </w:rPr>
          </w:pPr>
        </w:p>
        <w:p w14:paraId="4B9A7EC4" w14:textId="77777777" w:rsidR="00221FE9" w:rsidRDefault="00221FE9" w:rsidP="00221FE9">
          <w:pPr>
            <w:spacing w:before="100" w:beforeAutospacing="1" w:after="100" w:afterAutospacing="1"/>
            <w:rPr>
              <w:rFonts w:ascii="Times New Roman" w:hAnsi="Times New Roman"/>
            </w:rPr>
          </w:pPr>
        </w:p>
        <w:p w14:paraId="2C6D2C50" w14:textId="77777777" w:rsidR="00221FE9" w:rsidRDefault="00221FE9" w:rsidP="00221FE9">
          <w:pPr>
            <w:spacing w:before="100" w:beforeAutospacing="1" w:after="100" w:afterAutospacing="1"/>
            <w:rPr>
              <w:rFonts w:ascii="Times New Roman" w:hAnsi="Times New Roman"/>
            </w:rPr>
          </w:pPr>
        </w:p>
        <w:p w14:paraId="4735A17A" w14:textId="77777777" w:rsidR="00703C5E" w:rsidRDefault="00703C5E" w:rsidP="00703C5E">
          <w:pPr>
            <w:rPr>
              <w:rFonts w:ascii="Arial" w:hAnsi="Arial" w:cs="Arial"/>
              <w:b/>
              <w:sz w:val="28"/>
              <w:szCs w:val="28"/>
            </w:rPr>
          </w:pPr>
          <w:r w:rsidRPr="00703C5E">
            <w:rPr>
              <w:rFonts w:ascii="Arial" w:hAnsi="Arial" w:cs="Arial"/>
              <w:b/>
              <w:sz w:val="28"/>
              <w:szCs w:val="28"/>
            </w:rPr>
            <w:lastRenderedPageBreak/>
            <w:t>References</w:t>
          </w:r>
        </w:p>
        <w:p w14:paraId="4E4A96FF" w14:textId="77777777" w:rsidR="00703C5E" w:rsidRPr="00703C5E" w:rsidRDefault="00703C5E" w:rsidP="00703C5E">
          <w:pPr>
            <w:rPr>
              <w:rFonts w:ascii="Arial" w:hAnsi="Arial" w:cs="Arial"/>
              <w:b/>
              <w:sz w:val="28"/>
              <w:szCs w:val="28"/>
            </w:rPr>
          </w:pPr>
        </w:p>
        <w:p w14:paraId="2D614457" w14:textId="77777777" w:rsidR="001354A7" w:rsidRDefault="001354A7"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r w:rsidRPr="00FA4A6B">
            <w:rPr>
              <w:rFonts w:ascii="Times New Roman" w:eastAsia="Times New Roman" w:hAnsi="Times New Roman" w:cs="Times New Roman"/>
              <w:color w:val="0E2841" w:themeColor="text2"/>
            </w:rPr>
            <w:t>Berini CR, Bonilha HS, Simpson AN. Impact of Community Health Workers on Access to Care for Rural Populations in the United States: A Systematic Review. </w:t>
          </w:r>
          <w:r w:rsidRPr="00FA4A6B">
            <w:rPr>
              <w:rFonts w:ascii="Times New Roman" w:eastAsia="Times New Roman" w:hAnsi="Times New Roman" w:cs="Times New Roman"/>
              <w:i/>
              <w:iCs/>
              <w:color w:val="0E2841" w:themeColor="text2"/>
            </w:rPr>
            <w:t>J Community Health</w:t>
          </w:r>
          <w:r w:rsidRPr="00FA4A6B">
            <w:rPr>
              <w:rFonts w:ascii="Times New Roman" w:eastAsia="Times New Roman" w:hAnsi="Times New Roman" w:cs="Times New Roman"/>
              <w:color w:val="0E2841" w:themeColor="text2"/>
            </w:rPr>
            <w:t>. 2022;47(3):539-553. doi:10.1007/s10900-021-01052-6</w:t>
          </w:r>
        </w:p>
        <w:p w14:paraId="09D91F15" w14:textId="77777777" w:rsidR="00FA4A6B" w:rsidRPr="00FA4A6B" w:rsidRDefault="00FA4A6B" w:rsidP="00FA4A6B">
          <w:pPr>
            <w:pStyle w:val="ListParagraph"/>
            <w:tabs>
              <w:tab w:val="num" w:pos="360"/>
            </w:tabs>
            <w:spacing w:before="20" w:afterLines="20" w:after="48"/>
            <w:ind w:left="360"/>
            <w:rPr>
              <w:rFonts w:ascii="Times New Roman" w:eastAsia="Times New Roman" w:hAnsi="Times New Roman" w:cs="Times New Roman"/>
              <w:color w:val="0E2841" w:themeColor="text2"/>
            </w:rPr>
          </w:pPr>
        </w:p>
        <w:p w14:paraId="078799C5" w14:textId="77777777" w:rsidR="001354A7" w:rsidRPr="00FA4A6B" w:rsidRDefault="001354A7"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t>Scott K, Beckham SW, Gross M, et al. What do we know about community-based health worker programs? A systematic review of existing reviews on community health workers.</w:t>
          </w:r>
          <w:r w:rsidRPr="00FA4A6B">
            <w:rPr>
              <w:rStyle w:val="apple-converted-space"/>
              <w:rFonts w:ascii="Times New Roman" w:hAnsi="Times New Roman" w:cs="Times New Roman"/>
              <w:color w:val="0E2841" w:themeColor="text2"/>
            </w:rPr>
            <w:t> </w:t>
          </w:r>
          <w:r w:rsidRPr="00FA4A6B">
            <w:rPr>
              <w:rStyle w:val="Emphasis"/>
              <w:rFonts w:ascii="Times New Roman" w:hAnsi="Times New Roman" w:cs="Times New Roman"/>
              <w:color w:val="0E2841" w:themeColor="text2"/>
            </w:rPr>
            <w:t>Hum Resour Health.</w:t>
          </w:r>
          <w:r w:rsidRPr="00FA4A6B">
            <w:rPr>
              <w:rStyle w:val="apple-converted-space"/>
              <w:rFonts w:ascii="Times New Roman" w:hAnsi="Times New Roman" w:cs="Times New Roman"/>
              <w:color w:val="0E2841" w:themeColor="text2"/>
            </w:rPr>
            <w:t> </w:t>
          </w:r>
          <w:r w:rsidRPr="00FA4A6B">
            <w:rPr>
              <w:rFonts w:ascii="Times New Roman" w:hAnsi="Times New Roman" w:cs="Times New Roman"/>
              <w:color w:val="0E2841" w:themeColor="text2"/>
            </w:rPr>
            <w:t>2018;16(1):39. doi:10.1186/s12960-018-0304-x.</w:t>
          </w:r>
        </w:p>
        <w:p w14:paraId="70C9FBF9" w14:textId="77777777" w:rsidR="00FA4A6B" w:rsidRPr="00FA4A6B" w:rsidRDefault="00FA4A6B" w:rsidP="00FA4A6B">
          <w:pPr>
            <w:tabs>
              <w:tab w:val="num" w:pos="360"/>
            </w:tabs>
            <w:spacing w:before="20" w:afterLines="20" w:after="48"/>
            <w:rPr>
              <w:rFonts w:ascii="Times New Roman" w:eastAsia="Times New Roman" w:hAnsi="Times New Roman" w:cs="Times New Roman"/>
              <w:color w:val="0E2841" w:themeColor="text2"/>
            </w:rPr>
          </w:pPr>
        </w:p>
        <w:p w14:paraId="7822DE13" w14:textId="77777777" w:rsidR="001354A7" w:rsidRPr="00FA4A6B" w:rsidRDefault="001354A7"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t>Miller CE, Vasan RS. The southern rural health and mortality penalty: a review of regional health inequities in the United States.</w:t>
          </w:r>
          <w:r w:rsidRPr="00FA4A6B">
            <w:rPr>
              <w:rStyle w:val="apple-converted-space"/>
              <w:rFonts w:ascii="Times New Roman" w:hAnsi="Times New Roman" w:cs="Times New Roman"/>
              <w:color w:val="0E2841" w:themeColor="text2"/>
            </w:rPr>
            <w:t> </w:t>
          </w:r>
          <w:r w:rsidRPr="00FA4A6B">
            <w:rPr>
              <w:rStyle w:val="Emphasis"/>
              <w:rFonts w:ascii="Times New Roman" w:hAnsi="Times New Roman" w:cs="Times New Roman"/>
              <w:color w:val="0E2841" w:themeColor="text2"/>
            </w:rPr>
            <w:t>Soc Sci Med.</w:t>
          </w:r>
          <w:r w:rsidRPr="00FA4A6B">
            <w:rPr>
              <w:rStyle w:val="apple-converted-space"/>
              <w:rFonts w:ascii="Times New Roman" w:hAnsi="Times New Roman" w:cs="Times New Roman"/>
              <w:color w:val="0E2841" w:themeColor="text2"/>
            </w:rPr>
            <w:t> </w:t>
          </w:r>
          <w:proofErr w:type="gramStart"/>
          <w:r w:rsidRPr="00FA4A6B">
            <w:rPr>
              <w:rFonts w:ascii="Times New Roman" w:hAnsi="Times New Roman" w:cs="Times New Roman"/>
              <w:color w:val="0E2841" w:themeColor="text2"/>
            </w:rPr>
            <w:t>2021;268:113443</w:t>
          </w:r>
          <w:proofErr w:type="gramEnd"/>
          <w:r w:rsidRPr="00FA4A6B">
            <w:rPr>
              <w:rFonts w:ascii="Times New Roman" w:hAnsi="Times New Roman" w:cs="Times New Roman"/>
              <w:color w:val="0E2841" w:themeColor="text2"/>
            </w:rPr>
            <w:t xml:space="preserve">. </w:t>
          </w:r>
          <w:proofErr w:type="gramStart"/>
          <w:r w:rsidRPr="00FA4A6B">
            <w:rPr>
              <w:rFonts w:ascii="Times New Roman" w:hAnsi="Times New Roman" w:cs="Times New Roman"/>
              <w:color w:val="0E2841" w:themeColor="text2"/>
            </w:rPr>
            <w:t>doi:10.1016/j.socscimed</w:t>
          </w:r>
          <w:proofErr w:type="gramEnd"/>
          <w:r w:rsidRPr="00FA4A6B">
            <w:rPr>
              <w:rFonts w:ascii="Times New Roman" w:hAnsi="Times New Roman" w:cs="Times New Roman"/>
              <w:color w:val="0E2841" w:themeColor="text2"/>
            </w:rPr>
            <w:t>.2020.113443.</w:t>
          </w:r>
        </w:p>
        <w:p w14:paraId="026F9D67" w14:textId="77777777" w:rsidR="00FA4A6B" w:rsidRPr="00FA4A6B" w:rsidRDefault="00FA4A6B" w:rsidP="00FA4A6B">
          <w:pPr>
            <w:tabs>
              <w:tab w:val="num" w:pos="360"/>
            </w:tabs>
            <w:spacing w:before="20" w:afterLines="20" w:after="48"/>
            <w:rPr>
              <w:rFonts w:ascii="Times New Roman" w:eastAsia="Times New Roman" w:hAnsi="Times New Roman" w:cs="Times New Roman"/>
              <w:color w:val="0E2841" w:themeColor="text2"/>
            </w:rPr>
          </w:pPr>
        </w:p>
        <w:p w14:paraId="6CAE71FD" w14:textId="665B6198" w:rsidR="001354A7" w:rsidRDefault="001354A7"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t>Golembiewski EH, Gravholt DL, Torres Roldan VD, et al. Rural patient experiences of accessing care for chronic conditions: a systematic review and thematic synthesis of qualitative studies.</w:t>
          </w:r>
          <w:r w:rsidRPr="00FA4A6B">
            <w:rPr>
              <w:rStyle w:val="apple-converted-space"/>
              <w:rFonts w:ascii="Times New Roman" w:hAnsi="Times New Roman" w:cs="Times New Roman"/>
              <w:color w:val="0E2841" w:themeColor="text2"/>
            </w:rPr>
            <w:t> </w:t>
          </w:r>
          <w:r w:rsidRPr="00FA4A6B">
            <w:rPr>
              <w:rStyle w:val="Emphasis"/>
              <w:rFonts w:ascii="Times New Roman" w:hAnsi="Times New Roman" w:cs="Times New Roman"/>
              <w:color w:val="0E2841" w:themeColor="text2"/>
            </w:rPr>
            <w:t>Ann Fam Med.</w:t>
          </w:r>
          <w:r w:rsidRPr="00FA4A6B">
            <w:rPr>
              <w:rStyle w:val="apple-converted-space"/>
              <w:rFonts w:ascii="Times New Roman" w:hAnsi="Times New Roman" w:cs="Times New Roman"/>
              <w:color w:val="0E2841" w:themeColor="text2"/>
            </w:rPr>
            <w:t> </w:t>
          </w:r>
          <w:r w:rsidRPr="00FA4A6B">
            <w:rPr>
              <w:rFonts w:ascii="Times New Roman" w:hAnsi="Times New Roman" w:cs="Times New Roman"/>
              <w:color w:val="0E2841" w:themeColor="text2"/>
            </w:rPr>
            <w:t>2022;20(3):266-272. doi:10.1370/afm.2798.</w:t>
          </w:r>
          <w:r w:rsidRPr="00FA4A6B">
            <w:rPr>
              <w:rStyle w:val="apple-converted-space"/>
              <w:rFonts w:ascii="Times New Roman" w:hAnsi="Times New Roman" w:cs="Times New Roman"/>
              <w:color w:val="0E2841" w:themeColor="text2"/>
            </w:rPr>
            <w:t xml:space="preserve"> </w:t>
          </w:r>
          <w:r w:rsidRPr="00FA4A6B">
            <w:rPr>
              <w:rFonts w:ascii="Times New Roman" w:eastAsia="Times New Roman" w:hAnsi="Times New Roman" w:cs="Times New Roman"/>
              <w:color w:val="0E2841" w:themeColor="text2"/>
            </w:rPr>
            <w:t xml:space="preserve"> </w:t>
          </w:r>
        </w:p>
        <w:p w14:paraId="2785FF70" w14:textId="77777777" w:rsidR="00FA4A6B" w:rsidRPr="00FA4A6B" w:rsidRDefault="00FA4A6B" w:rsidP="00FA4A6B">
          <w:pPr>
            <w:tabs>
              <w:tab w:val="num" w:pos="360"/>
            </w:tabs>
            <w:spacing w:before="20" w:afterLines="20" w:after="48"/>
            <w:rPr>
              <w:rFonts w:ascii="Times New Roman" w:eastAsia="Times New Roman" w:hAnsi="Times New Roman" w:cs="Times New Roman"/>
              <w:color w:val="0E2841" w:themeColor="text2"/>
            </w:rPr>
          </w:pPr>
        </w:p>
        <w:p w14:paraId="492335DA" w14:textId="3265ADC8" w:rsidR="005A51E4" w:rsidRPr="00FA4A6B" w:rsidRDefault="001354A7"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t>Rural Health Information Hub. Rural health disparities. Accessed October 3, 2026.</w:t>
          </w:r>
          <w:r w:rsidRPr="00FA4A6B">
            <w:rPr>
              <w:rStyle w:val="apple-converted-space"/>
              <w:rFonts w:ascii="Times New Roman" w:hAnsi="Times New Roman" w:cs="Times New Roman"/>
              <w:color w:val="0E2841" w:themeColor="text2"/>
            </w:rPr>
            <w:t> </w:t>
          </w:r>
          <w:r w:rsidR="005A51E4" w:rsidRPr="00FA4A6B">
            <w:rPr>
              <w:rFonts w:ascii="Times New Roman" w:hAnsi="Times New Roman" w:cs="Times New Roman"/>
              <w:color w:val="0E2841" w:themeColor="text2"/>
            </w:rPr>
            <w:t>https://www.ruralhealthinfo.org/topics/rural-health-disparities</w:t>
          </w:r>
        </w:p>
        <w:p w14:paraId="5B8A50A8" w14:textId="77777777" w:rsidR="00FA4A6B" w:rsidRPr="00FA4A6B" w:rsidRDefault="00FA4A6B" w:rsidP="00FA4A6B">
          <w:pPr>
            <w:pStyle w:val="ListParagraph"/>
            <w:tabs>
              <w:tab w:val="num" w:pos="360"/>
            </w:tabs>
            <w:spacing w:before="20" w:afterLines="20" w:after="48"/>
            <w:ind w:left="360"/>
            <w:rPr>
              <w:rFonts w:ascii="Times New Roman" w:eastAsia="Times New Roman" w:hAnsi="Times New Roman" w:cs="Times New Roman"/>
              <w:color w:val="0E2841" w:themeColor="text2"/>
            </w:rPr>
          </w:pPr>
        </w:p>
        <w:p w14:paraId="700AC046" w14:textId="77777777" w:rsidR="00EF73BA" w:rsidRPr="00FA4A6B" w:rsidRDefault="005A51E4"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t xml:space="preserve">Schoenthaler A, Lancaster K, </w:t>
          </w:r>
          <w:proofErr w:type="spellStart"/>
          <w:r w:rsidRPr="00FA4A6B">
            <w:rPr>
              <w:rFonts w:ascii="Times New Roman" w:hAnsi="Times New Roman" w:cs="Times New Roman"/>
              <w:color w:val="0E2841" w:themeColor="text2"/>
            </w:rPr>
            <w:t>Midberry</w:t>
          </w:r>
          <w:proofErr w:type="spellEnd"/>
          <w:r w:rsidRPr="00FA4A6B">
            <w:rPr>
              <w:rFonts w:ascii="Times New Roman" w:hAnsi="Times New Roman" w:cs="Times New Roman"/>
              <w:color w:val="0E2841" w:themeColor="text2"/>
            </w:rPr>
            <w:t xml:space="preserve"> S, et al. Perceptions of rural African American adults about the role of family in understanding and addressing risk factors for cardiovascular disease.</w:t>
          </w:r>
          <w:r w:rsidRPr="00FA4A6B">
            <w:rPr>
              <w:rStyle w:val="apple-converted-space"/>
              <w:rFonts w:ascii="Times New Roman" w:hAnsi="Times New Roman" w:cs="Times New Roman"/>
              <w:color w:val="0E2841" w:themeColor="text2"/>
            </w:rPr>
            <w:t> </w:t>
          </w:r>
          <w:r w:rsidRPr="00FA4A6B">
            <w:rPr>
              <w:rStyle w:val="Emphasis"/>
              <w:rFonts w:ascii="Times New Roman" w:hAnsi="Times New Roman" w:cs="Times New Roman"/>
              <w:color w:val="0E2841" w:themeColor="text2"/>
            </w:rPr>
            <w:t xml:space="preserve">Am J Health </w:t>
          </w:r>
          <w:proofErr w:type="spellStart"/>
          <w:r w:rsidRPr="00FA4A6B">
            <w:rPr>
              <w:rStyle w:val="Emphasis"/>
              <w:rFonts w:ascii="Times New Roman" w:hAnsi="Times New Roman" w:cs="Times New Roman"/>
              <w:color w:val="0E2841" w:themeColor="text2"/>
            </w:rPr>
            <w:t>Promot</w:t>
          </w:r>
          <w:proofErr w:type="spellEnd"/>
          <w:r w:rsidRPr="00FA4A6B">
            <w:rPr>
              <w:rStyle w:val="Emphasis"/>
              <w:rFonts w:ascii="Times New Roman" w:hAnsi="Times New Roman" w:cs="Times New Roman"/>
              <w:color w:val="0E2841" w:themeColor="text2"/>
            </w:rPr>
            <w:t>.</w:t>
          </w:r>
          <w:r w:rsidRPr="00FA4A6B">
            <w:rPr>
              <w:rStyle w:val="apple-converted-space"/>
              <w:rFonts w:ascii="Times New Roman" w:hAnsi="Times New Roman" w:cs="Times New Roman"/>
              <w:color w:val="0E2841" w:themeColor="text2"/>
            </w:rPr>
            <w:t> </w:t>
          </w:r>
          <w:r w:rsidRPr="00FA4A6B">
            <w:rPr>
              <w:rFonts w:ascii="Times New Roman" w:hAnsi="Times New Roman" w:cs="Times New Roman"/>
              <w:color w:val="0E2841" w:themeColor="text2"/>
            </w:rPr>
            <w:t>2021;35(5):708-717.</w:t>
          </w:r>
        </w:p>
        <w:p w14:paraId="61EF7881" w14:textId="77777777" w:rsidR="00FA4A6B" w:rsidRPr="00FA4A6B" w:rsidRDefault="00FA4A6B" w:rsidP="00FA4A6B">
          <w:pPr>
            <w:tabs>
              <w:tab w:val="num" w:pos="360"/>
            </w:tabs>
            <w:spacing w:before="20" w:afterLines="20" w:after="48"/>
            <w:rPr>
              <w:rFonts w:ascii="Times New Roman" w:eastAsia="Times New Roman" w:hAnsi="Times New Roman" w:cs="Times New Roman"/>
              <w:color w:val="0E2841" w:themeColor="text2"/>
            </w:rPr>
          </w:pPr>
        </w:p>
        <w:p w14:paraId="42601903" w14:textId="5F6F31E3" w:rsidR="00EF73BA" w:rsidRPr="00FA4A6B" w:rsidRDefault="00EF73BA"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proofErr w:type="spellStart"/>
          <w:r w:rsidRPr="00FA4A6B">
            <w:rPr>
              <w:rFonts w:ascii="Times New Roman" w:hAnsi="Times New Roman" w:cs="Times New Roman"/>
              <w:color w:val="0E2841" w:themeColor="text2"/>
            </w:rPr>
            <w:t>Farrigan</w:t>
          </w:r>
          <w:proofErr w:type="spellEnd"/>
          <w:r w:rsidRPr="00FA4A6B">
            <w:rPr>
              <w:rFonts w:ascii="Times New Roman" w:hAnsi="Times New Roman" w:cs="Times New Roman"/>
              <w:color w:val="0E2841" w:themeColor="text2"/>
            </w:rPr>
            <w:t xml:space="preserve"> T. Highest U.S. poverty rates are in the South, with over 20 percent poor in its rural areas. US Department of Agriculture, Economic Research Service. Published March 13, 2020. Accessed October 4, 2026.</w:t>
          </w:r>
          <w:r w:rsidRPr="00FA4A6B">
            <w:rPr>
              <w:rStyle w:val="apple-converted-space"/>
              <w:rFonts w:ascii="Times New Roman" w:hAnsi="Times New Roman" w:cs="Times New Roman"/>
              <w:color w:val="0E2841" w:themeColor="text2"/>
            </w:rPr>
            <w:t> </w:t>
          </w:r>
          <w:r w:rsidRPr="00FA4A6B">
            <w:rPr>
              <w:rFonts w:ascii="Times New Roman" w:hAnsi="Times New Roman" w:cs="Times New Roman"/>
              <w:color w:val="0E2841" w:themeColor="text2"/>
            </w:rPr>
            <w:t>https://www.ers.usda.gov/amber-waves/2020/march/highest-u-s-poverty-rates-are-in-the-south-with-over-20-percent-poor-in-its-rural-areas/</w:t>
          </w:r>
        </w:p>
        <w:p w14:paraId="6716200C" w14:textId="77777777" w:rsidR="00FA4A6B" w:rsidRPr="00FA4A6B" w:rsidRDefault="00FA4A6B" w:rsidP="00FA4A6B">
          <w:pPr>
            <w:tabs>
              <w:tab w:val="num" w:pos="360"/>
            </w:tabs>
            <w:spacing w:before="20" w:afterLines="20" w:after="48"/>
            <w:rPr>
              <w:rFonts w:ascii="Times New Roman" w:eastAsia="Times New Roman" w:hAnsi="Times New Roman" w:cs="Times New Roman"/>
              <w:color w:val="0E2841" w:themeColor="text2"/>
            </w:rPr>
          </w:pPr>
        </w:p>
        <w:p w14:paraId="384005BE" w14:textId="77777777" w:rsidR="00EF73BA" w:rsidRPr="00FA4A6B" w:rsidRDefault="00EF73BA"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proofErr w:type="spellStart"/>
          <w:r w:rsidRPr="00FA4A6B">
            <w:rPr>
              <w:rFonts w:ascii="Times New Roman" w:hAnsi="Times New Roman" w:cs="Times New Roman"/>
              <w:color w:val="0E2841" w:themeColor="text2"/>
            </w:rPr>
            <w:t>Farrigan</w:t>
          </w:r>
          <w:proofErr w:type="spellEnd"/>
          <w:r w:rsidRPr="00FA4A6B">
            <w:rPr>
              <w:rFonts w:ascii="Times New Roman" w:hAnsi="Times New Roman" w:cs="Times New Roman"/>
              <w:color w:val="0E2841" w:themeColor="text2"/>
            </w:rPr>
            <w:t xml:space="preserve"> T, </w:t>
          </w:r>
          <w:proofErr w:type="spellStart"/>
          <w:r w:rsidRPr="00FA4A6B">
            <w:rPr>
              <w:rFonts w:ascii="Times New Roman" w:hAnsi="Times New Roman" w:cs="Times New Roman"/>
              <w:color w:val="0E2841" w:themeColor="text2"/>
            </w:rPr>
            <w:t>Genetin</w:t>
          </w:r>
          <w:proofErr w:type="spellEnd"/>
          <w:r w:rsidRPr="00FA4A6B">
            <w:rPr>
              <w:rFonts w:ascii="Times New Roman" w:hAnsi="Times New Roman" w:cs="Times New Roman"/>
              <w:color w:val="0E2841" w:themeColor="text2"/>
            </w:rPr>
            <w:t xml:space="preserve"> B, Sanders A, et al.</w:t>
          </w:r>
          <w:r w:rsidRPr="00FA4A6B">
            <w:rPr>
              <w:rStyle w:val="apple-converted-space"/>
              <w:rFonts w:ascii="Times New Roman" w:hAnsi="Times New Roman" w:cs="Times New Roman"/>
              <w:color w:val="0E2841" w:themeColor="text2"/>
            </w:rPr>
            <w:t> </w:t>
          </w:r>
          <w:r w:rsidRPr="00FA4A6B">
            <w:rPr>
              <w:rStyle w:val="Emphasis"/>
              <w:rFonts w:ascii="Times New Roman" w:hAnsi="Times New Roman" w:cs="Times New Roman"/>
              <w:color w:val="0E2841" w:themeColor="text2"/>
            </w:rPr>
            <w:t xml:space="preserve">Rural America </w:t>
          </w:r>
          <w:proofErr w:type="gramStart"/>
          <w:r w:rsidRPr="00FA4A6B">
            <w:rPr>
              <w:rStyle w:val="Emphasis"/>
              <w:rFonts w:ascii="Times New Roman" w:hAnsi="Times New Roman" w:cs="Times New Roman"/>
              <w:color w:val="0E2841" w:themeColor="text2"/>
            </w:rPr>
            <w:t>at a Glance</w:t>
          </w:r>
          <w:proofErr w:type="gramEnd"/>
          <w:r w:rsidRPr="00FA4A6B">
            <w:rPr>
              <w:rStyle w:val="Emphasis"/>
              <w:rFonts w:ascii="Times New Roman" w:hAnsi="Times New Roman" w:cs="Times New Roman"/>
              <w:color w:val="0E2841" w:themeColor="text2"/>
            </w:rPr>
            <w:t>: 2024 Edition.</w:t>
          </w:r>
          <w:r w:rsidRPr="00FA4A6B">
            <w:rPr>
              <w:rStyle w:val="apple-converted-space"/>
              <w:rFonts w:ascii="Times New Roman" w:hAnsi="Times New Roman" w:cs="Times New Roman"/>
              <w:color w:val="0E2841" w:themeColor="text2"/>
            </w:rPr>
            <w:t> </w:t>
          </w:r>
          <w:r w:rsidRPr="00FA4A6B">
            <w:rPr>
              <w:rFonts w:ascii="Times New Roman" w:hAnsi="Times New Roman" w:cs="Times New Roman"/>
              <w:color w:val="0E2841" w:themeColor="text2"/>
            </w:rPr>
            <w:t xml:space="preserve">US Department of Agriculture, Economic Research Service; 2024. Economic Information Bulletin No. 282. </w:t>
          </w:r>
          <w:proofErr w:type="gramStart"/>
          <w:r w:rsidRPr="00FA4A6B">
            <w:rPr>
              <w:rFonts w:ascii="Times New Roman" w:hAnsi="Times New Roman" w:cs="Times New Roman"/>
              <w:color w:val="0E2841" w:themeColor="text2"/>
            </w:rPr>
            <w:t>doi:10.32747/2024.8722498.ers</w:t>
          </w:r>
          <w:proofErr w:type="gramEnd"/>
        </w:p>
        <w:p w14:paraId="7FB4FF1F" w14:textId="77777777" w:rsidR="00FA4A6B" w:rsidRPr="00FA4A6B" w:rsidRDefault="00FA4A6B" w:rsidP="00FA4A6B">
          <w:pPr>
            <w:tabs>
              <w:tab w:val="num" w:pos="360"/>
            </w:tabs>
            <w:spacing w:before="20" w:afterLines="20" w:after="48"/>
            <w:rPr>
              <w:rFonts w:ascii="Times New Roman" w:eastAsia="Times New Roman" w:hAnsi="Times New Roman" w:cs="Times New Roman"/>
              <w:color w:val="0E2841" w:themeColor="text2"/>
            </w:rPr>
          </w:pPr>
        </w:p>
        <w:p w14:paraId="2192DC3D" w14:textId="1DE75C6D" w:rsidR="00EF73BA" w:rsidRPr="00FA4A6B" w:rsidRDefault="00EF73BA"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t>US Department of Agriculture, Economic Research Service. Rural poverty &amp; well-being. Accessed October 4, 2026.</w:t>
          </w:r>
          <w:r w:rsidRPr="00FA4A6B">
            <w:rPr>
              <w:rStyle w:val="apple-converted-space"/>
              <w:rFonts w:ascii="Times New Roman" w:hAnsi="Times New Roman" w:cs="Times New Roman"/>
              <w:color w:val="0E2841" w:themeColor="text2"/>
            </w:rPr>
            <w:t> </w:t>
          </w:r>
          <w:r w:rsidRPr="00FA4A6B">
            <w:rPr>
              <w:rFonts w:ascii="Times New Roman" w:hAnsi="Times New Roman" w:cs="Times New Roman"/>
              <w:color w:val="0E2841" w:themeColor="text2"/>
            </w:rPr>
            <w:t>https://www.ers.usda.gov/topics/rural-economy-population/rural-poverty-well-being/</w:t>
          </w:r>
        </w:p>
        <w:p w14:paraId="66813081" w14:textId="77777777" w:rsidR="007421AB" w:rsidRPr="00FA4A6B" w:rsidRDefault="007421AB" w:rsidP="00FA4A6B">
          <w:pPr>
            <w:pStyle w:val="ListParagraph"/>
            <w:tabs>
              <w:tab w:val="num" w:pos="360"/>
            </w:tabs>
            <w:spacing w:before="20" w:afterLines="20" w:after="48"/>
            <w:ind w:left="360"/>
            <w:rPr>
              <w:rFonts w:ascii="Times New Roman" w:eastAsia="Times New Roman" w:hAnsi="Times New Roman" w:cs="Times New Roman"/>
              <w:color w:val="0E2841" w:themeColor="text2"/>
            </w:rPr>
          </w:pPr>
        </w:p>
        <w:p w14:paraId="17F7A731" w14:textId="18C85C6B" w:rsidR="007421AB" w:rsidRPr="00FA4A6B" w:rsidRDefault="00EF73BA"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t>Benson C. 309 counties had sustained high poverty for two decades. US Census Bureau. Published February 26, 2026. Accessed October 4, 2026.</w:t>
          </w:r>
          <w:r w:rsidRPr="00FA4A6B">
            <w:rPr>
              <w:rStyle w:val="apple-converted-space"/>
              <w:rFonts w:ascii="Times New Roman" w:hAnsi="Times New Roman" w:cs="Times New Roman"/>
              <w:color w:val="0E2841" w:themeColor="text2"/>
            </w:rPr>
            <w:t> </w:t>
          </w:r>
          <w:r w:rsidR="007421AB" w:rsidRPr="00FA4A6B">
            <w:rPr>
              <w:rFonts w:ascii="Times New Roman" w:hAnsi="Times New Roman" w:cs="Times New Roman"/>
              <w:color w:val="0E2841" w:themeColor="text2"/>
            </w:rPr>
            <w:t>https://www.census.gov/library/stories/2026/02/high-poverty-rates.html</w:t>
          </w:r>
        </w:p>
        <w:p w14:paraId="12D5B5CB" w14:textId="77777777" w:rsidR="007421AB" w:rsidRPr="00FA4A6B" w:rsidRDefault="007421AB" w:rsidP="00FA4A6B">
          <w:pPr>
            <w:pStyle w:val="ListParagraph"/>
            <w:spacing w:before="20" w:afterLines="20" w:after="48"/>
            <w:rPr>
              <w:rFonts w:ascii="Times New Roman" w:hAnsi="Times New Roman" w:cs="Times New Roman"/>
              <w:color w:val="0E2841" w:themeColor="text2"/>
            </w:rPr>
          </w:pPr>
        </w:p>
        <w:p w14:paraId="329F18BA" w14:textId="77777777" w:rsidR="007421AB" w:rsidRPr="00FA4A6B" w:rsidRDefault="007421AB"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lastRenderedPageBreak/>
            <w:t>Matthews KA, Croft JB, Liu Y, et al. Health-related behaviors by urban-rural county classification—United States, 2013.</w:t>
          </w:r>
          <w:r w:rsidRPr="00FA4A6B">
            <w:rPr>
              <w:rStyle w:val="apple-converted-space"/>
              <w:rFonts w:ascii="Times New Roman" w:hAnsi="Times New Roman" w:cs="Times New Roman"/>
              <w:color w:val="0E2841" w:themeColor="text2"/>
            </w:rPr>
            <w:t> </w:t>
          </w:r>
          <w:r w:rsidRPr="00FA4A6B">
            <w:rPr>
              <w:rStyle w:val="Emphasis"/>
              <w:rFonts w:ascii="Times New Roman" w:hAnsi="Times New Roman" w:cs="Times New Roman"/>
              <w:color w:val="0E2841" w:themeColor="text2"/>
            </w:rPr>
            <w:t xml:space="preserve">MMWR </w:t>
          </w:r>
          <w:proofErr w:type="spellStart"/>
          <w:r w:rsidRPr="00FA4A6B">
            <w:rPr>
              <w:rStyle w:val="Emphasis"/>
              <w:rFonts w:ascii="Times New Roman" w:hAnsi="Times New Roman" w:cs="Times New Roman"/>
              <w:color w:val="0E2841" w:themeColor="text2"/>
            </w:rPr>
            <w:t>Surveill</w:t>
          </w:r>
          <w:proofErr w:type="spellEnd"/>
          <w:r w:rsidRPr="00FA4A6B">
            <w:rPr>
              <w:rStyle w:val="Emphasis"/>
              <w:rFonts w:ascii="Times New Roman" w:hAnsi="Times New Roman" w:cs="Times New Roman"/>
              <w:color w:val="0E2841" w:themeColor="text2"/>
            </w:rPr>
            <w:t xml:space="preserve"> Summ.</w:t>
          </w:r>
          <w:r w:rsidRPr="00FA4A6B">
            <w:rPr>
              <w:rStyle w:val="apple-converted-space"/>
              <w:rFonts w:ascii="Times New Roman" w:hAnsi="Times New Roman" w:cs="Times New Roman"/>
              <w:color w:val="0E2841" w:themeColor="text2"/>
            </w:rPr>
            <w:t> </w:t>
          </w:r>
          <w:r w:rsidRPr="00FA4A6B">
            <w:rPr>
              <w:rFonts w:ascii="Times New Roman" w:hAnsi="Times New Roman" w:cs="Times New Roman"/>
              <w:color w:val="0E2841" w:themeColor="text2"/>
            </w:rPr>
            <w:t>2017;66(5):1-8. doi:10.15585/</w:t>
          </w:r>
          <w:proofErr w:type="gramStart"/>
          <w:r w:rsidRPr="00FA4A6B">
            <w:rPr>
              <w:rFonts w:ascii="Times New Roman" w:hAnsi="Times New Roman" w:cs="Times New Roman"/>
              <w:color w:val="0E2841" w:themeColor="text2"/>
            </w:rPr>
            <w:t>mmwr.ss</w:t>
          </w:r>
          <w:proofErr w:type="gramEnd"/>
          <w:r w:rsidRPr="00FA4A6B">
            <w:rPr>
              <w:rFonts w:ascii="Times New Roman" w:hAnsi="Times New Roman" w:cs="Times New Roman"/>
              <w:color w:val="0E2841" w:themeColor="text2"/>
            </w:rPr>
            <w:t>6605a1</w:t>
          </w:r>
        </w:p>
        <w:p w14:paraId="1C8470D0" w14:textId="77777777" w:rsidR="007421AB" w:rsidRPr="00FA4A6B" w:rsidRDefault="007421AB" w:rsidP="00FA4A6B">
          <w:pPr>
            <w:pStyle w:val="ListParagraph"/>
            <w:spacing w:before="20" w:afterLines="20" w:after="48"/>
            <w:rPr>
              <w:rFonts w:ascii="Times New Roman" w:hAnsi="Times New Roman" w:cs="Times New Roman"/>
              <w:color w:val="0E2841" w:themeColor="text2"/>
            </w:rPr>
          </w:pPr>
        </w:p>
        <w:p w14:paraId="246AE857" w14:textId="748F93FF" w:rsidR="0073409A" w:rsidRPr="00FA4A6B" w:rsidRDefault="007421AB" w:rsidP="00FA4A6B">
          <w:pPr>
            <w:pStyle w:val="ListParagraph"/>
            <w:numPr>
              <w:ilvl w:val="2"/>
              <w:numId w:val="1"/>
            </w:numPr>
            <w:tabs>
              <w:tab w:val="clear" w:pos="1800"/>
              <w:tab w:val="num" w:pos="360"/>
            </w:tabs>
            <w:spacing w:before="20" w:afterLines="20" w:after="48"/>
            <w:ind w:left="360"/>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t>Centers for Disease Control and Prevention. About rural health. National Center for State, Tribal, Local, and Territorial Public Health Infrastructure and Workforce. Accessed October 4, 2026.</w:t>
          </w:r>
          <w:r w:rsidRPr="00FA4A6B">
            <w:rPr>
              <w:rStyle w:val="apple-converted-space"/>
              <w:rFonts w:ascii="Times New Roman" w:hAnsi="Times New Roman" w:cs="Times New Roman"/>
              <w:color w:val="0E2841" w:themeColor="text2"/>
            </w:rPr>
            <w:t> </w:t>
          </w:r>
          <w:r w:rsidR="0073409A" w:rsidRPr="00FA4A6B">
            <w:rPr>
              <w:rFonts w:ascii="Times New Roman" w:hAnsi="Times New Roman" w:cs="Times New Roman"/>
              <w:color w:val="0E2841" w:themeColor="text2"/>
            </w:rPr>
            <w:t>https://www.cdc.gov/rural-health/about/</w:t>
          </w:r>
        </w:p>
        <w:p w14:paraId="346028C0" w14:textId="77777777" w:rsidR="0073409A" w:rsidRPr="00FA4A6B" w:rsidRDefault="0073409A" w:rsidP="00FA4A6B">
          <w:pPr>
            <w:pStyle w:val="ListParagraph"/>
            <w:spacing w:before="20" w:afterLines="20" w:after="48"/>
            <w:rPr>
              <w:rFonts w:ascii="Times New Roman" w:hAnsi="Times New Roman" w:cs="Times New Roman"/>
              <w:color w:val="0E2841" w:themeColor="text2"/>
            </w:rPr>
          </w:pPr>
        </w:p>
        <w:p w14:paraId="0BB71C8C" w14:textId="77777777" w:rsidR="00FA4A6B" w:rsidRPr="00FA4A6B" w:rsidRDefault="0073409A" w:rsidP="00FA4A6B">
          <w:pPr>
            <w:pStyle w:val="ListParagraph"/>
            <w:numPr>
              <w:ilvl w:val="0"/>
              <w:numId w:val="7"/>
            </w:numPr>
            <w:tabs>
              <w:tab w:val="num" w:pos="360"/>
            </w:tabs>
            <w:spacing w:before="20" w:afterLines="20" w:after="48"/>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t>Rogers H, et al. A qualitative exploration of factors influencing healthcare utilization among rural Missourians: “We have to be bleeding, broken.”</w:t>
          </w:r>
          <w:r w:rsidRPr="00FA4A6B">
            <w:rPr>
              <w:rStyle w:val="apple-converted-space"/>
              <w:rFonts w:ascii="Times New Roman" w:hAnsi="Times New Roman" w:cs="Times New Roman"/>
              <w:color w:val="0E2841" w:themeColor="text2"/>
            </w:rPr>
            <w:t> </w:t>
          </w:r>
          <w:r w:rsidRPr="00FA4A6B">
            <w:rPr>
              <w:rStyle w:val="Emphasis"/>
              <w:rFonts w:ascii="Times New Roman" w:hAnsi="Times New Roman" w:cs="Times New Roman"/>
              <w:color w:val="0E2841" w:themeColor="text2"/>
            </w:rPr>
            <w:t>BMC Health Serv Res.</w:t>
          </w:r>
          <w:r w:rsidRPr="00FA4A6B">
            <w:rPr>
              <w:rStyle w:val="apple-converted-space"/>
              <w:rFonts w:ascii="Times New Roman" w:hAnsi="Times New Roman" w:cs="Times New Roman"/>
              <w:color w:val="0E2841" w:themeColor="text2"/>
            </w:rPr>
            <w:t> </w:t>
          </w:r>
          <w:r w:rsidRPr="00FA4A6B">
            <w:rPr>
              <w:rFonts w:ascii="Times New Roman" w:hAnsi="Times New Roman" w:cs="Times New Roman"/>
              <w:color w:val="0E2841" w:themeColor="text2"/>
            </w:rPr>
            <w:t>2024.</w:t>
          </w:r>
        </w:p>
        <w:p w14:paraId="18BBDDAC" w14:textId="77777777" w:rsidR="00FA4A6B" w:rsidRPr="00FA4A6B" w:rsidRDefault="00FA4A6B" w:rsidP="00FA4A6B">
          <w:pPr>
            <w:pStyle w:val="ListParagraph"/>
            <w:tabs>
              <w:tab w:val="num" w:pos="360"/>
            </w:tabs>
            <w:spacing w:before="20" w:afterLines="20" w:after="48"/>
            <w:ind w:left="360"/>
            <w:rPr>
              <w:rFonts w:ascii="Times New Roman" w:eastAsia="Times New Roman" w:hAnsi="Times New Roman" w:cs="Times New Roman"/>
              <w:color w:val="0E2841" w:themeColor="text2"/>
            </w:rPr>
          </w:pPr>
        </w:p>
        <w:p w14:paraId="654419C3" w14:textId="77777777" w:rsidR="00FA4A6B" w:rsidRPr="00FA4A6B" w:rsidRDefault="0073409A" w:rsidP="00FA4A6B">
          <w:pPr>
            <w:pStyle w:val="ListParagraph"/>
            <w:numPr>
              <w:ilvl w:val="0"/>
              <w:numId w:val="7"/>
            </w:numPr>
            <w:tabs>
              <w:tab w:val="num" w:pos="360"/>
            </w:tabs>
            <w:spacing w:before="20" w:afterLines="20" w:after="48"/>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t>Gessert C, Waring S, Bailey-Davis L, Conway P, Roberts M, VanWormer J. Rural definition of health: a systematic literature review.</w:t>
          </w:r>
          <w:r w:rsidRPr="00FA4A6B">
            <w:rPr>
              <w:rStyle w:val="apple-converted-space"/>
              <w:rFonts w:ascii="Times New Roman" w:hAnsi="Times New Roman" w:cs="Times New Roman"/>
              <w:color w:val="0E2841" w:themeColor="text2"/>
            </w:rPr>
            <w:t> </w:t>
          </w:r>
          <w:r w:rsidRPr="00FA4A6B">
            <w:rPr>
              <w:rStyle w:val="Emphasis"/>
              <w:rFonts w:ascii="Times New Roman" w:hAnsi="Times New Roman" w:cs="Times New Roman"/>
              <w:color w:val="0E2841" w:themeColor="text2"/>
            </w:rPr>
            <w:t>BMC Public Health.</w:t>
          </w:r>
          <w:r w:rsidRPr="00FA4A6B">
            <w:rPr>
              <w:rStyle w:val="apple-converted-space"/>
              <w:rFonts w:ascii="Times New Roman" w:hAnsi="Times New Roman" w:cs="Times New Roman"/>
              <w:color w:val="0E2841" w:themeColor="text2"/>
            </w:rPr>
            <w:t> </w:t>
          </w:r>
          <w:proofErr w:type="gramStart"/>
          <w:r w:rsidRPr="00FA4A6B">
            <w:rPr>
              <w:rFonts w:ascii="Times New Roman" w:hAnsi="Times New Roman" w:cs="Times New Roman"/>
              <w:color w:val="0E2841" w:themeColor="text2"/>
            </w:rPr>
            <w:t>2015;15:378</w:t>
          </w:r>
          <w:proofErr w:type="gramEnd"/>
          <w:r w:rsidRPr="00FA4A6B">
            <w:rPr>
              <w:rFonts w:ascii="Times New Roman" w:hAnsi="Times New Roman" w:cs="Times New Roman"/>
              <w:color w:val="0E2841" w:themeColor="text2"/>
            </w:rPr>
            <w:t>. doi:10.1186/s12889-015-1658-9.</w:t>
          </w:r>
        </w:p>
        <w:p w14:paraId="009D408F" w14:textId="77777777" w:rsidR="00FA4A6B" w:rsidRPr="00FA4A6B" w:rsidRDefault="00FA4A6B" w:rsidP="00FA4A6B">
          <w:pPr>
            <w:pStyle w:val="ListParagraph"/>
            <w:rPr>
              <w:rFonts w:ascii="Times New Roman" w:hAnsi="Times New Roman" w:cs="Times New Roman"/>
              <w:color w:val="0E2841" w:themeColor="text2"/>
            </w:rPr>
          </w:pPr>
        </w:p>
        <w:p w14:paraId="3504F165" w14:textId="77777777" w:rsidR="00FA4A6B" w:rsidRPr="00FA4A6B" w:rsidRDefault="0073409A" w:rsidP="00FA4A6B">
          <w:pPr>
            <w:pStyle w:val="ListParagraph"/>
            <w:numPr>
              <w:ilvl w:val="0"/>
              <w:numId w:val="7"/>
            </w:numPr>
            <w:tabs>
              <w:tab w:val="num" w:pos="360"/>
            </w:tabs>
            <w:spacing w:before="20" w:afterLines="20" w:after="48"/>
            <w:rPr>
              <w:rFonts w:ascii="Times New Roman" w:eastAsia="Times New Roman" w:hAnsi="Times New Roman" w:cs="Times New Roman"/>
              <w:color w:val="0E2841" w:themeColor="text2"/>
            </w:rPr>
          </w:pPr>
          <w:r w:rsidRPr="00FA4A6B">
            <w:rPr>
              <w:rFonts w:ascii="Times New Roman" w:hAnsi="Times New Roman" w:cs="Times New Roman"/>
              <w:color w:val="0E2841" w:themeColor="text2"/>
            </w:rPr>
            <w:t xml:space="preserve">Paige SR, et al. Health information source use and trust among a vulnerable rural </w:t>
          </w:r>
          <w:proofErr w:type="gramStart"/>
          <w:r w:rsidRPr="00FA4A6B">
            <w:rPr>
              <w:rFonts w:ascii="Times New Roman" w:hAnsi="Times New Roman" w:cs="Times New Roman"/>
              <w:color w:val="0E2841" w:themeColor="text2"/>
            </w:rPr>
            <w:t>disparities</w:t>
          </w:r>
          <w:proofErr w:type="gramEnd"/>
          <w:r w:rsidRPr="00FA4A6B">
            <w:rPr>
              <w:rFonts w:ascii="Times New Roman" w:hAnsi="Times New Roman" w:cs="Times New Roman"/>
              <w:color w:val="0E2841" w:themeColor="text2"/>
            </w:rPr>
            <w:t xml:space="preserve"> population.</w:t>
          </w:r>
          <w:r w:rsidRPr="00FA4A6B">
            <w:rPr>
              <w:rStyle w:val="apple-converted-space"/>
              <w:rFonts w:ascii="Times New Roman" w:hAnsi="Times New Roman" w:cs="Times New Roman"/>
              <w:color w:val="0E2841" w:themeColor="text2"/>
            </w:rPr>
            <w:t> </w:t>
          </w:r>
          <w:r w:rsidRPr="00FA4A6B">
            <w:rPr>
              <w:rStyle w:val="Emphasis"/>
              <w:rFonts w:ascii="Times New Roman" w:hAnsi="Times New Roman" w:cs="Times New Roman"/>
              <w:color w:val="0E2841" w:themeColor="text2"/>
            </w:rPr>
            <w:t>J Rural Health.</w:t>
          </w:r>
          <w:r w:rsidRPr="00FA4A6B">
            <w:rPr>
              <w:rStyle w:val="apple-converted-space"/>
              <w:rFonts w:ascii="Times New Roman" w:hAnsi="Times New Roman" w:cs="Times New Roman"/>
              <w:color w:val="0E2841" w:themeColor="text2"/>
            </w:rPr>
            <w:t> </w:t>
          </w:r>
          <w:r w:rsidRPr="00FA4A6B">
            <w:rPr>
              <w:rFonts w:ascii="Times New Roman" w:hAnsi="Times New Roman" w:cs="Times New Roman"/>
              <w:color w:val="0E2841" w:themeColor="text2"/>
            </w:rPr>
            <w:t>2021.</w:t>
          </w:r>
        </w:p>
        <w:p w14:paraId="19AD8124" w14:textId="77777777" w:rsidR="00FA4A6B" w:rsidRPr="00FA4A6B" w:rsidRDefault="00FA4A6B" w:rsidP="00FA4A6B">
          <w:pPr>
            <w:pStyle w:val="ListParagraph"/>
            <w:rPr>
              <w:rFonts w:ascii="Consolas" w:eastAsia="Times New Roman" w:hAnsi="Consolas" w:cs="Consolas"/>
              <w:color w:val="1B1B1B"/>
            </w:rPr>
          </w:pPr>
        </w:p>
        <w:p w14:paraId="57A8F43C" w14:textId="77777777" w:rsidR="00FA4A6B" w:rsidRPr="00FA4A6B" w:rsidRDefault="00FA4A6B" w:rsidP="00FA4A6B">
          <w:pPr>
            <w:spacing w:before="100" w:beforeAutospacing="1"/>
            <w:ind w:left="720"/>
            <w:rPr>
              <w:rFonts w:ascii="Helvetica Neue" w:eastAsia="Times New Roman" w:hAnsi="Helvetica Neue" w:cs="Times New Roman"/>
              <w:color w:val="1B1B1B"/>
            </w:rPr>
          </w:pPr>
        </w:p>
        <w:p w14:paraId="07AE8BF9" w14:textId="77777777" w:rsidR="00FA4A6B" w:rsidRPr="00FA4A6B" w:rsidRDefault="00FA4A6B" w:rsidP="00FA4A6B">
          <w:pPr>
            <w:rPr>
              <w:rFonts w:ascii="Times New Roman" w:eastAsia="Times New Roman" w:hAnsi="Times New Roman" w:cs="Times New Roman"/>
            </w:rPr>
          </w:pPr>
        </w:p>
        <w:p w14:paraId="4740FBF6" w14:textId="77777777" w:rsidR="0073409A" w:rsidRPr="0073409A" w:rsidRDefault="0073409A" w:rsidP="0073409A">
          <w:pPr>
            <w:spacing w:after="160" w:line="278" w:lineRule="auto"/>
            <w:rPr>
              <w:rFonts w:ascii="Times New Roman" w:eastAsia="Times New Roman" w:hAnsi="Times New Roman" w:cs="Times New Roman"/>
              <w:color w:val="000000" w:themeColor="text1"/>
            </w:rPr>
          </w:pPr>
        </w:p>
        <w:p w14:paraId="440DCC81" w14:textId="77777777" w:rsidR="0073409A" w:rsidRPr="0073409A" w:rsidRDefault="0073409A" w:rsidP="0073409A">
          <w:pPr>
            <w:spacing w:after="160" w:line="278" w:lineRule="auto"/>
            <w:rPr>
              <w:rFonts w:ascii="Times New Roman" w:eastAsia="Times New Roman" w:hAnsi="Times New Roman" w:cs="Times New Roman"/>
              <w:color w:val="000000" w:themeColor="text1"/>
            </w:rPr>
          </w:pPr>
        </w:p>
        <w:p w14:paraId="2A993C32" w14:textId="77777777" w:rsidR="007421AB" w:rsidRPr="0073409A" w:rsidRDefault="007421AB" w:rsidP="007421AB">
          <w:pPr>
            <w:spacing w:after="160" w:line="278" w:lineRule="auto"/>
            <w:rPr>
              <w:rFonts w:ascii="Times New Roman" w:eastAsia="Times New Roman" w:hAnsi="Times New Roman" w:cs="Times New Roman"/>
              <w:color w:val="000000" w:themeColor="text1"/>
            </w:rPr>
          </w:pPr>
        </w:p>
        <w:p w14:paraId="39BE2EB1" w14:textId="77777777" w:rsidR="00EF73BA" w:rsidRPr="00EF73BA" w:rsidRDefault="00EF73BA" w:rsidP="00EF73BA">
          <w:pPr>
            <w:spacing w:after="160" w:line="278" w:lineRule="auto"/>
            <w:rPr>
              <w:rFonts w:ascii="Times New Roman" w:eastAsia="Times New Roman" w:hAnsi="Times New Roman" w:cs="Times New Roman"/>
              <w:color w:val="000000" w:themeColor="text1"/>
            </w:rPr>
          </w:pPr>
        </w:p>
        <w:p w14:paraId="263896BC" w14:textId="77777777" w:rsidR="00EF73BA" w:rsidRPr="00EF73BA" w:rsidRDefault="00EF73BA" w:rsidP="00EF73BA">
          <w:pPr>
            <w:spacing w:after="160" w:line="278" w:lineRule="auto"/>
            <w:rPr>
              <w:rFonts w:ascii="Times New Roman" w:eastAsia="Times New Roman" w:hAnsi="Times New Roman" w:cs="Times New Roman"/>
              <w:color w:val="000000" w:themeColor="text1"/>
            </w:rPr>
          </w:pPr>
        </w:p>
        <w:p w14:paraId="362F2350" w14:textId="77777777" w:rsidR="005A51E4" w:rsidRPr="00EF73BA" w:rsidRDefault="005A51E4" w:rsidP="005A51E4">
          <w:pPr>
            <w:pStyle w:val="ListParagraph"/>
            <w:spacing w:after="160" w:line="278" w:lineRule="auto"/>
            <w:ind w:left="360"/>
            <w:rPr>
              <w:rFonts w:ascii="Times New Roman" w:eastAsia="Times New Roman" w:hAnsi="Times New Roman" w:cs="Times New Roman"/>
              <w:color w:val="000000" w:themeColor="text1"/>
            </w:rPr>
          </w:pPr>
        </w:p>
        <w:p w14:paraId="7F1FEFD9" w14:textId="07E13BBD" w:rsidR="00D42DA1" w:rsidRPr="00EF73BA" w:rsidRDefault="00D42DA1" w:rsidP="00A77E8D">
          <w:pPr>
            <w:pStyle w:val="ListParagraph"/>
            <w:ind w:left="360"/>
            <w:rPr>
              <w:rFonts w:ascii="Times New Roman" w:eastAsia="Times New Roman" w:hAnsi="Times New Roman" w:cs="Times New Roman"/>
              <w:color w:val="000000" w:themeColor="text1"/>
            </w:rPr>
          </w:pPr>
        </w:p>
        <w:p w14:paraId="3971F285" w14:textId="5C8D349E" w:rsidR="003B027D" w:rsidRPr="00EF73BA" w:rsidRDefault="003B027D" w:rsidP="003B027D">
          <w:pPr>
            <w:pStyle w:val="ListParagraph"/>
            <w:ind w:left="360"/>
            <w:rPr>
              <w:rFonts w:ascii="Times New Roman" w:eastAsia="Times New Roman" w:hAnsi="Times New Roman" w:cs="Times New Roman"/>
              <w:color w:val="000000" w:themeColor="text1"/>
            </w:rPr>
          </w:pPr>
        </w:p>
        <w:p w14:paraId="2E4F42EA" w14:textId="41131987" w:rsidR="00941F2D" w:rsidRPr="006C2BC5" w:rsidRDefault="00000000" w:rsidP="00941F2D">
          <w:pPr>
            <w:jc w:val="center"/>
            <w:rPr>
              <w:rFonts w:ascii="Times New Roman" w:hAnsi="Times New Roman" w:cs="Times New Roman"/>
              <w:color w:val="000000" w:themeColor="text1"/>
            </w:rPr>
          </w:pPr>
        </w:p>
      </w:sdtContent>
    </w:sdt>
    <w:p w14:paraId="6083C9B0" w14:textId="77777777" w:rsidR="009C0609" w:rsidRDefault="009C0609"/>
    <w:sectPr w:rsidR="009C0609">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9307A2" w14:textId="77777777" w:rsidR="00326296" w:rsidRDefault="00326296" w:rsidP="00941F2D">
      <w:r>
        <w:separator/>
      </w:r>
    </w:p>
  </w:endnote>
  <w:endnote w:type="continuationSeparator" w:id="0">
    <w:p w14:paraId="15E2B845" w14:textId="77777777" w:rsidR="00326296" w:rsidRDefault="00326296" w:rsidP="00941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2845247"/>
      <w:docPartObj>
        <w:docPartGallery w:val="Page Numbers (Bottom of Page)"/>
        <w:docPartUnique/>
      </w:docPartObj>
    </w:sdtPr>
    <w:sdtContent>
      <w:p w14:paraId="6407B8CA" w14:textId="6A8AFA77" w:rsidR="00C72016" w:rsidRDefault="00C72016" w:rsidP="009B20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950407" w14:textId="77777777" w:rsidR="00C72016" w:rsidRDefault="00C72016" w:rsidP="00C720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rPr>
      <w:id w:val="1135914437"/>
      <w:docPartObj>
        <w:docPartGallery w:val="Page Numbers (Bottom of Page)"/>
        <w:docPartUnique/>
      </w:docPartObj>
    </w:sdtPr>
    <w:sdtContent>
      <w:p w14:paraId="0BEA521C" w14:textId="5C875A55" w:rsidR="00C72016" w:rsidRPr="00C72016" w:rsidRDefault="00C72016" w:rsidP="009B20EF">
        <w:pPr>
          <w:pStyle w:val="Footer"/>
          <w:framePr w:wrap="none" w:vAnchor="text" w:hAnchor="margin" w:xAlign="right" w:y="1"/>
          <w:rPr>
            <w:rStyle w:val="PageNumber"/>
            <w:rFonts w:ascii="Times New Roman" w:hAnsi="Times New Roman" w:cs="Times New Roman"/>
          </w:rPr>
        </w:pPr>
        <w:r w:rsidRPr="00C72016">
          <w:rPr>
            <w:rStyle w:val="PageNumber"/>
            <w:rFonts w:ascii="Times New Roman" w:hAnsi="Times New Roman" w:cs="Times New Roman"/>
          </w:rPr>
          <w:fldChar w:fldCharType="begin"/>
        </w:r>
        <w:r w:rsidRPr="00C72016">
          <w:rPr>
            <w:rStyle w:val="PageNumber"/>
            <w:rFonts w:ascii="Times New Roman" w:hAnsi="Times New Roman" w:cs="Times New Roman"/>
          </w:rPr>
          <w:instrText xml:space="preserve"> PAGE </w:instrText>
        </w:r>
        <w:r w:rsidRPr="00C72016">
          <w:rPr>
            <w:rStyle w:val="PageNumber"/>
            <w:rFonts w:ascii="Times New Roman" w:hAnsi="Times New Roman" w:cs="Times New Roman"/>
          </w:rPr>
          <w:fldChar w:fldCharType="separate"/>
        </w:r>
        <w:r w:rsidRPr="00C72016">
          <w:rPr>
            <w:rStyle w:val="PageNumber"/>
            <w:rFonts w:ascii="Times New Roman" w:hAnsi="Times New Roman" w:cs="Times New Roman"/>
            <w:noProof/>
          </w:rPr>
          <w:t>1</w:t>
        </w:r>
        <w:r w:rsidRPr="00C72016">
          <w:rPr>
            <w:rStyle w:val="PageNumber"/>
            <w:rFonts w:ascii="Times New Roman" w:hAnsi="Times New Roman" w:cs="Times New Roman"/>
          </w:rPr>
          <w:fldChar w:fldCharType="end"/>
        </w:r>
      </w:p>
    </w:sdtContent>
  </w:sdt>
  <w:p w14:paraId="7CB1AA4E" w14:textId="77777777" w:rsidR="00C72016" w:rsidRDefault="00C72016" w:rsidP="00C7201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2AA6FF" w14:textId="77777777" w:rsidR="00326296" w:rsidRDefault="00326296" w:rsidP="00941F2D">
      <w:r>
        <w:separator/>
      </w:r>
    </w:p>
  </w:footnote>
  <w:footnote w:type="continuationSeparator" w:id="0">
    <w:p w14:paraId="5649FDAA" w14:textId="77777777" w:rsidR="00326296" w:rsidRDefault="00326296" w:rsidP="00941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7568E4" w14:textId="27334D0F" w:rsidR="00941F2D" w:rsidRPr="00941F2D" w:rsidRDefault="00941F2D">
    <w:pPr>
      <w:pStyle w:val="Header"/>
      <w:rPr>
        <w:rFonts w:ascii="Times New Roman" w:hAnsi="Times New Roman" w:cs="Times New Roman"/>
      </w:rPr>
    </w:pPr>
    <w:r w:rsidRPr="00941F2D">
      <w:rPr>
        <w:rFonts w:ascii="Times New Roman" w:hAnsi="Times New Roman" w:cs="Times New Roman"/>
      </w:rPr>
      <w:t xml:space="preserve">Marketing Plan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96CA5"/>
    <w:multiLevelType w:val="multilevel"/>
    <w:tmpl w:val="4C82715A"/>
    <w:lvl w:ilvl="0">
      <w:start w:val="1"/>
      <w:numFmt w:val="upperRoman"/>
      <w:lvlText w:val="%1."/>
      <w:lvlJc w:val="right"/>
      <w:pPr>
        <w:tabs>
          <w:tab w:val="num" w:pos="360"/>
        </w:tabs>
        <w:ind w:left="360" w:hanging="360"/>
      </w:pPr>
    </w:lvl>
    <w:lvl w:ilvl="1">
      <w:start w:val="1"/>
      <w:numFmt w:val="upperLetter"/>
      <w:lvlText w:val="%2."/>
      <w:lvlJc w:val="left"/>
      <w:pPr>
        <w:tabs>
          <w:tab w:val="num" w:pos="1080"/>
        </w:tabs>
        <w:ind w:left="1080" w:hanging="360"/>
      </w:pPr>
      <w:rPr>
        <w:rFonts w:hint="default"/>
        <w:sz w:val="24"/>
        <w:szCs w:val="24"/>
      </w:rPr>
    </w:lvl>
    <w:lvl w:ilvl="2">
      <w:start w:val="1"/>
      <w:numFmt w:val="decimal"/>
      <w:lvlText w:val="%3."/>
      <w:lvlJc w:val="left"/>
      <w:pPr>
        <w:tabs>
          <w:tab w:val="num" w:pos="1800"/>
        </w:tabs>
        <w:ind w:left="1800" w:hanging="360"/>
      </w:pPr>
      <w:rPr>
        <w:rFonts w:ascii="Times New Roman" w:eastAsia="Times New Roman" w:hAnsi="Times New Roman" w:cs="Times New Roman"/>
        <w:sz w:val="24"/>
        <w:szCs w:val="24"/>
      </w:rPr>
    </w:lvl>
    <w:lvl w:ilvl="3">
      <w:start w:val="1"/>
      <w:numFmt w:val="lowerLetter"/>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F0360FC"/>
    <w:multiLevelType w:val="multilevel"/>
    <w:tmpl w:val="E5AC7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426A20"/>
    <w:multiLevelType w:val="multilevel"/>
    <w:tmpl w:val="31F6F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447BCA"/>
    <w:multiLevelType w:val="multilevel"/>
    <w:tmpl w:val="6B9E1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CE348B"/>
    <w:multiLevelType w:val="multilevel"/>
    <w:tmpl w:val="0D0E2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8D1338"/>
    <w:multiLevelType w:val="hybridMultilevel"/>
    <w:tmpl w:val="A092B026"/>
    <w:lvl w:ilvl="0" w:tplc="E4E4B086">
      <w:start w:val="14"/>
      <w:numFmt w:val="decimal"/>
      <w:lvlText w:val="%1."/>
      <w:lvlJc w:val="left"/>
      <w:pPr>
        <w:ind w:left="360" w:hanging="360"/>
      </w:pPr>
      <w:rPr>
        <w:rFonts w:eastAsiaTheme="minorEastAsia"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E087322"/>
    <w:multiLevelType w:val="multilevel"/>
    <w:tmpl w:val="4F480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4356FF"/>
    <w:multiLevelType w:val="hybridMultilevel"/>
    <w:tmpl w:val="F962EB6E"/>
    <w:lvl w:ilvl="0" w:tplc="63EE0290">
      <w:start w:val="1"/>
      <w:numFmt w:val="decimal"/>
      <w:pStyle w:val="EndnoteText"/>
      <w:lvlText w:val="%1."/>
      <w:lvlJc w:val="left"/>
      <w:pPr>
        <w:ind w:left="360" w:hanging="360"/>
      </w:pPr>
      <w:rPr>
        <w:rFonts w:cstheme="minorBid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48499127">
    <w:abstractNumId w:val="0"/>
  </w:num>
  <w:num w:numId="2" w16cid:durableId="196545262">
    <w:abstractNumId w:val="7"/>
  </w:num>
  <w:num w:numId="3" w16cid:durableId="1364750256">
    <w:abstractNumId w:val="4"/>
  </w:num>
  <w:num w:numId="4" w16cid:durableId="1843817370">
    <w:abstractNumId w:val="2"/>
  </w:num>
  <w:num w:numId="5" w16cid:durableId="1962807540">
    <w:abstractNumId w:val="1"/>
  </w:num>
  <w:num w:numId="6" w16cid:durableId="843208381">
    <w:abstractNumId w:val="3"/>
  </w:num>
  <w:num w:numId="7" w16cid:durableId="1678996477">
    <w:abstractNumId w:val="5"/>
  </w:num>
  <w:num w:numId="8" w16cid:durableId="95736897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F2D"/>
    <w:rsid w:val="000052E2"/>
    <w:rsid w:val="0001459B"/>
    <w:rsid w:val="000669DB"/>
    <w:rsid w:val="001354A7"/>
    <w:rsid w:val="001561A1"/>
    <w:rsid w:val="00174DA7"/>
    <w:rsid w:val="00221FE9"/>
    <w:rsid w:val="002D7183"/>
    <w:rsid w:val="002E3ECA"/>
    <w:rsid w:val="002F2199"/>
    <w:rsid w:val="00325F6F"/>
    <w:rsid w:val="00326296"/>
    <w:rsid w:val="0037334D"/>
    <w:rsid w:val="003B027D"/>
    <w:rsid w:val="00432BDD"/>
    <w:rsid w:val="00464868"/>
    <w:rsid w:val="00483001"/>
    <w:rsid w:val="005A51E4"/>
    <w:rsid w:val="00631C12"/>
    <w:rsid w:val="00677C79"/>
    <w:rsid w:val="00703C5E"/>
    <w:rsid w:val="0073409A"/>
    <w:rsid w:val="007421AB"/>
    <w:rsid w:val="007B3D4C"/>
    <w:rsid w:val="00807DEC"/>
    <w:rsid w:val="00867CC4"/>
    <w:rsid w:val="00941F2D"/>
    <w:rsid w:val="009C0609"/>
    <w:rsid w:val="009D4DFB"/>
    <w:rsid w:val="00A723EE"/>
    <w:rsid w:val="00A77E8D"/>
    <w:rsid w:val="00AC1F04"/>
    <w:rsid w:val="00AC3C99"/>
    <w:rsid w:val="00BB0D5F"/>
    <w:rsid w:val="00BC784B"/>
    <w:rsid w:val="00C111C9"/>
    <w:rsid w:val="00C72016"/>
    <w:rsid w:val="00D16C12"/>
    <w:rsid w:val="00D42DA1"/>
    <w:rsid w:val="00D551D6"/>
    <w:rsid w:val="00E107B4"/>
    <w:rsid w:val="00E615E3"/>
    <w:rsid w:val="00E8029D"/>
    <w:rsid w:val="00EF73BA"/>
    <w:rsid w:val="00FA0166"/>
    <w:rsid w:val="00FA4A6B"/>
    <w:rsid w:val="00FC4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DE2B1F"/>
  <w15:chartTrackingRefBased/>
  <w15:docId w15:val="{9FAC5646-16B0-D549-A776-85D898BA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F2D"/>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941F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1F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1F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1F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1F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1F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1F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1F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1F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F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1F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1F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1F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1F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1F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1F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1F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1F2D"/>
    <w:rPr>
      <w:rFonts w:eastAsiaTheme="majorEastAsia" w:cstheme="majorBidi"/>
      <w:color w:val="272727" w:themeColor="text1" w:themeTint="D8"/>
    </w:rPr>
  </w:style>
  <w:style w:type="paragraph" w:styleId="Title">
    <w:name w:val="Title"/>
    <w:basedOn w:val="Normal"/>
    <w:next w:val="Normal"/>
    <w:link w:val="TitleChar"/>
    <w:uiPriority w:val="10"/>
    <w:qFormat/>
    <w:rsid w:val="00941F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1F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1F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1F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1F2D"/>
    <w:pPr>
      <w:spacing w:before="160"/>
      <w:jc w:val="center"/>
    </w:pPr>
    <w:rPr>
      <w:i/>
      <w:iCs/>
      <w:color w:val="404040" w:themeColor="text1" w:themeTint="BF"/>
    </w:rPr>
  </w:style>
  <w:style w:type="character" w:customStyle="1" w:styleId="QuoteChar">
    <w:name w:val="Quote Char"/>
    <w:basedOn w:val="DefaultParagraphFont"/>
    <w:link w:val="Quote"/>
    <w:uiPriority w:val="29"/>
    <w:rsid w:val="00941F2D"/>
    <w:rPr>
      <w:i/>
      <w:iCs/>
      <w:color w:val="404040" w:themeColor="text1" w:themeTint="BF"/>
    </w:rPr>
  </w:style>
  <w:style w:type="paragraph" w:styleId="ListParagraph">
    <w:name w:val="List Paragraph"/>
    <w:basedOn w:val="Normal"/>
    <w:uiPriority w:val="34"/>
    <w:qFormat/>
    <w:rsid w:val="00941F2D"/>
    <w:pPr>
      <w:ind w:left="720"/>
      <w:contextualSpacing/>
    </w:pPr>
  </w:style>
  <w:style w:type="character" w:styleId="IntenseEmphasis">
    <w:name w:val="Intense Emphasis"/>
    <w:basedOn w:val="DefaultParagraphFont"/>
    <w:uiPriority w:val="21"/>
    <w:qFormat/>
    <w:rsid w:val="00941F2D"/>
    <w:rPr>
      <w:i/>
      <w:iCs/>
      <w:color w:val="0F4761" w:themeColor="accent1" w:themeShade="BF"/>
    </w:rPr>
  </w:style>
  <w:style w:type="paragraph" w:styleId="IntenseQuote">
    <w:name w:val="Intense Quote"/>
    <w:basedOn w:val="Normal"/>
    <w:next w:val="Normal"/>
    <w:link w:val="IntenseQuoteChar"/>
    <w:uiPriority w:val="30"/>
    <w:qFormat/>
    <w:rsid w:val="00941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1F2D"/>
    <w:rPr>
      <w:i/>
      <w:iCs/>
      <w:color w:val="0F4761" w:themeColor="accent1" w:themeShade="BF"/>
    </w:rPr>
  </w:style>
  <w:style w:type="character" w:styleId="IntenseReference">
    <w:name w:val="Intense Reference"/>
    <w:basedOn w:val="DefaultParagraphFont"/>
    <w:uiPriority w:val="32"/>
    <w:qFormat/>
    <w:rsid w:val="00941F2D"/>
    <w:rPr>
      <w:b/>
      <w:bCs/>
      <w:smallCaps/>
      <w:color w:val="0F4761" w:themeColor="accent1" w:themeShade="BF"/>
      <w:spacing w:val="5"/>
    </w:rPr>
  </w:style>
  <w:style w:type="paragraph" w:styleId="HTMLPreformatted">
    <w:name w:val="HTML Preformatted"/>
    <w:basedOn w:val="Normal"/>
    <w:link w:val="HTMLPreformattedChar"/>
    <w:uiPriority w:val="99"/>
    <w:unhideWhenUsed/>
    <w:rsid w:val="00941F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41F2D"/>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941F2D"/>
    <w:pPr>
      <w:tabs>
        <w:tab w:val="center" w:pos="4680"/>
        <w:tab w:val="right" w:pos="9360"/>
      </w:tabs>
    </w:pPr>
  </w:style>
  <w:style w:type="character" w:customStyle="1" w:styleId="HeaderChar">
    <w:name w:val="Header Char"/>
    <w:basedOn w:val="DefaultParagraphFont"/>
    <w:link w:val="Header"/>
    <w:uiPriority w:val="99"/>
    <w:rsid w:val="00941F2D"/>
    <w:rPr>
      <w:rFonts w:eastAsiaTheme="minorEastAsia"/>
      <w:kern w:val="0"/>
      <w14:ligatures w14:val="none"/>
    </w:rPr>
  </w:style>
  <w:style w:type="paragraph" w:styleId="Footer">
    <w:name w:val="footer"/>
    <w:basedOn w:val="Normal"/>
    <w:link w:val="FooterChar"/>
    <w:uiPriority w:val="99"/>
    <w:unhideWhenUsed/>
    <w:rsid w:val="00941F2D"/>
    <w:pPr>
      <w:tabs>
        <w:tab w:val="center" w:pos="4680"/>
        <w:tab w:val="right" w:pos="9360"/>
      </w:tabs>
    </w:pPr>
  </w:style>
  <w:style w:type="character" w:customStyle="1" w:styleId="FooterChar">
    <w:name w:val="Footer Char"/>
    <w:basedOn w:val="DefaultParagraphFont"/>
    <w:link w:val="Footer"/>
    <w:uiPriority w:val="99"/>
    <w:rsid w:val="00941F2D"/>
    <w:rPr>
      <w:rFonts w:eastAsiaTheme="minorEastAsia"/>
      <w:kern w:val="0"/>
      <w14:ligatures w14:val="none"/>
    </w:rPr>
  </w:style>
  <w:style w:type="character" w:styleId="PageNumber">
    <w:name w:val="page number"/>
    <w:basedOn w:val="DefaultParagraphFont"/>
    <w:uiPriority w:val="99"/>
    <w:semiHidden/>
    <w:unhideWhenUsed/>
    <w:rsid w:val="00C72016"/>
  </w:style>
  <w:style w:type="character" w:customStyle="1" w:styleId="apple-converted-space">
    <w:name w:val="apple-converted-space"/>
    <w:basedOn w:val="DefaultParagraphFont"/>
    <w:rsid w:val="00221FE9"/>
  </w:style>
  <w:style w:type="character" w:styleId="Emphasis">
    <w:name w:val="Emphasis"/>
    <w:basedOn w:val="DefaultParagraphFont"/>
    <w:uiPriority w:val="20"/>
    <w:qFormat/>
    <w:rsid w:val="00174DA7"/>
    <w:rPr>
      <w:i/>
      <w:iCs/>
    </w:rPr>
  </w:style>
  <w:style w:type="paragraph" w:styleId="NormalWeb">
    <w:name w:val="Normal (Web)"/>
    <w:basedOn w:val="Normal"/>
    <w:uiPriority w:val="99"/>
    <w:semiHidden/>
    <w:unhideWhenUsed/>
    <w:rsid w:val="003B027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B027D"/>
    <w:rPr>
      <w:color w:val="0000FF"/>
      <w:u w:val="single"/>
    </w:rPr>
  </w:style>
  <w:style w:type="character" w:styleId="UnresolvedMention">
    <w:name w:val="Unresolved Mention"/>
    <w:basedOn w:val="DefaultParagraphFont"/>
    <w:uiPriority w:val="99"/>
    <w:semiHidden/>
    <w:unhideWhenUsed/>
    <w:rsid w:val="00D42DA1"/>
    <w:rPr>
      <w:color w:val="605E5C"/>
      <w:shd w:val="clear" w:color="auto" w:fill="E1DFDD"/>
    </w:rPr>
  </w:style>
  <w:style w:type="paragraph" w:styleId="EndnoteText">
    <w:name w:val="endnote text"/>
    <w:basedOn w:val="Normal"/>
    <w:link w:val="EndnoteTextChar"/>
    <w:autoRedefine/>
    <w:uiPriority w:val="99"/>
    <w:unhideWhenUsed/>
    <w:rsid w:val="00D42DA1"/>
    <w:pPr>
      <w:numPr>
        <w:numId w:val="2"/>
      </w:numPr>
      <w:spacing w:after="240"/>
    </w:pPr>
    <w:rPr>
      <w:rFonts w:ascii="Times New Roman" w:hAnsi="Times New Roman"/>
      <w:color w:val="000000" w:themeColor="text1"/>
      <w:szCs w:val="20"/>
    </w:rPr>
  </w:style>
  <w:style w:type="character" w:customStyle="1" w:styleId="EndnoteTextChar">
    <w:name w:val="Endnote Text Char"/>
    <w:basedOn w:val="DefaultParagraphFont"/>
    <w:link w:val="EndnoteText"/>
    <w:uiPriority w:val="99"/>
    <w:rsid w:val="00D42DA1"/>
    <w:rPr>
      <w:rFonts w:ascii="Times New Roman" w:eastAsiaTheme="minorEastAsia" w:hAnsi="Times New Roman"/>
      <w:color w:val="000000" w:themeColor="text1"/>
      <w:kern w:val="0"/>
      <w:szCs w:val="20"/>
      <w14:ligatures w14:val="none"/>
    </w:rPr>
  </w:style>
  <w:style w:type="character" w:customStyle="1" w:styleId="contents">
    <w:name w:val="contents"/>
    <w:basedOn w:val="DefaultParagraphFont"/>
    <w:rsid w:val="00D42DA1"/>
  </w:style>
  <w:style w:type="character" w:styleId="FollowedHyperlink">
    <w:name w:val="FollowedHyperlink"/>
    <w:basedOn w:val="DefaultParagraphFont"/>
    <w:uiPriority w:val="99"/>
    <w:semiHidden/>
    <w:unhideWhenUsed/>
    <w:rsid w:val="007421AB"/>
    <w:rPr>
      <w:color w:val="96607D" w:themeColor="followedHyperlink"/>
      <w:u w:val="single"/>
    </w:rPr>
  </w:style>
  <w:style w:type="table" w:styleId="TableGrid">
    <w:name w:val="Table Grid"/>
    <w:basedOn w:val="TableNormal"/>
    <w:uiPriority w:val="39"/>
    <w:rsid w:val="00FA0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8</Pages>
  <Words>2275</Words>
  <Characters>13606</Characters>
  <Application>Microsoft Office Word</Application>
  <DocSecurity>0</DocSecurity>
  <Lines>215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Spurling</dc:creator>
  <cp:keywords/>
  <dc:description/>
  <cp:lastModifiedBy>Madison Spurling</cp:lastModifiedBy>
  <cp:revision>20</cp:revision>
  <dcterms:created xsi:type="dcterms:W3CDTF">2026-10-03T18:49:00Z</dcterms:created>
  <dcterms:modified xsi:type="dcterms:W3CDTF">2026-10-16T01:30:00Z</dcterms:modified>
</cp:coreProperties>
</file>