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558358188"/>
        <w:docPartObj>
          <w:docPartGallery w:val="Cover Pages"/>
          <w:docPartUnique/>
        </w:docPartObj>
      </w:sdtPr>
      <w:sdtEndPr>
        <w:rPr>
          <w:rFonts w:ascii="Times New Roman" w:hAnsi="Times New Roman" w:cs="Times New Roman"/>
        </w:rPr>
      </w:sdtEndPr>
      <w:sdtContent>
        <w:sdt>
          <w:sdtPr>
            <w:rPr>
              <w:rFonts w:ascii="Times New Roman" w:hAnsi="Times New Roman" w:cs="Times New Roman"/>
            </w:rPr>
            <w:id w:val="520371378"/>
            <w:docPartObj>
              <w:docPartGallery w:val="Cover Pages"/>
              <w:docPartUnique/>
            </w:docPartObj>
          </w:sdtPr>
          <w:sdtEndPr>
            <w:rPr>
              <w:color w:val="000000" w:themeColor="text1"/>
            </w:rPr>
          </w:sdtEndPr>
          <w:sdtContent>
            <w:p w14:paraId="5A79C641" w14:textId="77777777" w:rsidR="008D01BB" w:rsidRPr="006C2BC5" w:rsidRDefault="007D310B" w:rsidP="007D310B">
              <w:pPr>
                <w:tabs>
                  <w:tab w:val="center" w:pos="4680"/>
                  <w:tab w:val="left" w:pos="7585"/>
                </w:tabs>
                <w:spacing w:line="480" w:lineRule="auto"/>
                <w:rPr>
                  <w:rFonts w:ascii="Times New Roman" w:hAnsi="Times New Roman" w:cs="Times New Roman"/>
                  <w:color w:val="000000" w:themeColor="text1"/>
                </w:rPr>
              </w:pPr>
              <w:r w:rsidRPr="006C2BC5">
                <w:rPr>
                  <w:rFonts w:ascii="Times New Roman" w:hAnsi="Times New Roman" w:cs="Times New Roman"/>
                  <w:color w:val="000000" w:themeColor="text1"/>
                </w:rPr>
                <w:tab/>
              </w:r>
              <w:r w:rsidRPr="006C2BC5">
                <w:rPr>
                  <w:rFonts w:ascii="Times New Roman" w:hAnsi="Times New Roman" w:cs="Times New Roman"/>
                  <w:color w:val="000000" w:themeColor="text1"/>
                </w:rPr>
                <w:tab/>
              </w:r>
            </w:p>
            <w:p w14:paraId="0CB7859B" w14:textId="77777777" w:rsidR="00F54AD1" w:rsidRPr="006C2BC5" w:rsidRDefault="00F54AD1" w:rsidP="008D01BB">
              <w:pPr>
                <w:spacing w:line="480" w:lineRule="auto"/>
                <w:jc w:val="center"/>
                <w:rPr>
                  <w:rFonts w:ascii="Times New Roman" w:hAnsi="Times New Roman" w:cs="Times New Roman"/>
                  <w:color w:val="000000" w:themeColor="text1"/>
                </w:rPr>
              </w:pPr>
            </w:p>
            <w:p w14:paraId="778D448D" w14:textId="77777777" w:rsidR="00074A1F" w:rsidRPr="006C2BC5" w:rsidRDefault="00074A1F" w:rsidP="008D01BB">
              <w:pPr>
                <w:spacing w:line="480" w:lineRule="auto"/>
                <w:jc w:val="center"/>
                <w:rPr>
                  <w:rFonts w:ascii="Times New Roman" w:hAnsi="Times New Roman" w:cs="Times New Roman"/>
                  <w:color w:val="000000" w:themeColor="text1"/>
                </w:rPr>
              </w:pPr>
            </w:p>
            <w:p w14:paraId="018BCCBD" w14:textId="77777777" w:rsidR="00074A1F" w:rsidRPr="006C2BC5" w:rsidRDefault="00074A1F" w:rsidP="008D01BB">
              <w:pPr>
                <w:spacing w:line="480" w:lineRule="auto"/>
                <w:jc w:val="center"/>
                <w:rPr>
                  <w:rFonts w:ascii="Times New Roman" w:hAnsi="Times New Roman" w:cs="Times New Roman"/>
                  <w:color w:val="000000" w:themeColor="text1"/>
                </w:rPr>
              </w:pPr>
            </w:p>
            <w:sdt>
              <w:sdtPr>
                <w:rPr>
                  <w:rFonts w:ascii="Times New Roman" w:hAnsi="Times New Roman" w:cs="Times New Roman"/>
                  <w:color w:val="000000" w:themeColor="text1"/>
                </w:rPr>
                <w:id w:val="1024125215"/>
                <w:docPartObj>
                  <w:docPartGallery w:val="Cover Pages"/>
                  <w:docPartUnique/>
                </w:docPartObj>
              </w:sdtPr>
              <w:sdtContent>
                <w:p w14:paraId="6B3A1758" w14:textId="77777777" w:rsidR="008D01BB" w:rsidRPr="006C2BC5" w:rsidRDefault="008D01BB" w:rsidP="008D01BB">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Liberty University</w:t>
                  </w:r>
                </w:p>
                <w:p w14:paraId="2E9E7D03" w14:textId="77777777" w:rsidR="008D01BB" w:rsidRPr="006C2BC5" w:rsidRDefault="008D01BB" w:rsidP="008D01BB">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Master of </w:t>
                  </w:r>
                  <w:r w:rsidR="00934A6C" w:rsidRPr="006C2BC5">
                    <w:rPr>
                      <w:rFonts w:ascii="Times New Roman" w:hAnsi="Times New Roman" w:cs="Times New Roman"/>
                      <w:color w:val="000000" w:themeColor="text1"/>
                    </w:rPr>
                    <w:t>Public Health</w:t>
                  </w:r>
                </w:p>
                <w:p w14:paraId="112EACA4" w14:textId="2EAF4F67" w:rsidR="008D01BB" w:rsidRPr="006C2BC5" w:rsidRDefault="004579AC" w:rsidP="00663776">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HLTH634-B01</w:t>
                  </w:r>
                </w:p>
                <w:p w14:paraId="46A1CD2B" w14:textId="77777777" w:rsidR="008D01BB" w:rsidRPr="006C2BC5" w:rsidRDefault="008D01BB" w:rsidP="008D01BB">
                  <w:pPr>
                    <w:spacing w:line="480" w:lineRule="auto"/>
                    <w:rPr>
                      <w:rFonts w:ascii="Times New Roman" w:hAnsi="Times New Roman" w:cs="Times New Roman"/>
                      <w:color w:val="000000" w:themeColor="text1"/>
                    </w:rPr>
                  </w:pPr>
                </w:p>
                <w:p w14:paraId="4848D04C" w14:textId="77777777" w:rsidR="008D01BB" w:rsidRPr="006C2BC5" w:rsidRDefault="008D01BB" w:rsidP="008D01BB">
                  <w:pPr>
                    <w:spacing w:line="480" w:lineRule="auto"/>
                    <w:rPr>
                      <w:rFonts w:ascii="Times New Roman" w:hAnsi="Times New Roman" w:cs="Times New Roman"/>
                      <w:color w:val="000000" w:themeColor="text1"/>
                    </w:rPr>
                  </w:pPr>
                </w:p>
                <w:p w14:paraId="2C6BE01B" w14:textId="77777777" w:rsidR="008D01BB" w:rsidRPr="006C2BC5" w:rsidRDefault="008D01BB" w:rsidP="008D01BB">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 </w:t>
                  </w:r>
                </w:p>
                <w:p w14:paraId="4181463F" w14:textId="2BDE01C3" w:rsidR="008D01BB" w:rsidRPr="006C2BC5" w:rsidRDefault="004579AC" w:rsidP="008D01BB">
                  <w:pPr>
                    <w:pStyle w:val="HTMLPreformatted"/>
                    <w:shd w:val="clear" w:color="auto" w:fill="FFFFFF"/>
                    <w:spacing w:line="480" w:lineRule="auto"/>
                    <w:jc w:val="center"/>
                    <w:rPr>
                      <w:rFonts w:ascii="Arial" w:hAnsi="Arial" w:cs="Arial"/>
                      <w:b/>
                      <w:color w:val="000000" w:themeColor="text1"/>
                      <w:sz w:val="28"/>
                      <w:szCs w:val="28"/>
                    </w:rPr>
                  </w:pPr>
                  <w:r w:rsidRPr="006C2BC5">
                    <w:rPr>
                      <w:rFonts w:ascii="Arial" w:hAnsi="Arial" w:cs="Arial"/>
                      <w:b/>
                      <w:color w:val="000000" w:themeColor="text1"/>
                      <w:sz w:val="28"/>
                      <w:szCs w:val="28"/>
                    </w:rPr>
                    <w:t xml:space="preserve">Communication Artifact: Literature Review Assignment  </w:t>
                  </w:r>
                </w:p>
                <w:p w14:paraId="1770C1F2" w14:textId="77777777" w:rsidR="008D01BB" w:rsidRPr="006C2BC5" w:rsidRDefault="008D01BB" w:rsidP="008D01BB">
                  <w:pPr>
                    <w:spacing w:line="480" w:lineRule="auto"/>
                    <w:rPr>
                      <w:rFonts w:ascii="Times New Roman" w:hAnsi="Times New Roman" w:cs="Times New Roman"/>
                      <w:color w:val="000000" w:themeColor="text1"/>
                    </w:rPr>
                  </w:pPr>
                </w:p>
                <w:p w14:paraId="5BCD1955" w14:textId="77777777" w:rsidR="00074A1F" w:rsidRPr="006C2BC5" w:rsidRDefault="00074A1F" w:rsidP="008D01BB">
                  <w:pPr>
                    <w:spacing w:line="480" w:lineRule="auto"/>
                    <w:rPr>
                      <w:rFonts w:ascii="Times New Roman" w:hAnsi="Times New Roman" w:cs="Times New Roman"/>
                      <w:color w:val="000000" w:themeColor="text1"/>
                    </w:rPr>
                  </w:pPr>
                </w:p>
                <w:p w14:paraId="6651C976" w14:textId="77777777" w:rsidR="00074A1F" w:rsidRPr="006C2BC5" w:rsidRDefault="00074A1F" w:rsidP="008D01BB">
                  <w:pPr>
                    <w:spacing w:line="480" w:lineRule="auto"/>
                    <w:rPr>
                      <w:rFonts w:ascii="Times New Roman" w:hAnsi="Times New Roman" w:cs="Times New Roman"/>
                      <w:color w:val="000000" w:themeColor="text1"/>
                    </w:rPr>
                  </w:pPr>
                </w:p>
                <w:p w14:paraId="6AAAB02C" w14:textId="4C8F92C8" w:rsidR="00663776" w:rsidRPr="006C2BC5" w:rsidRDefault="004579AC" w:rsidP="008D01BB">
                  <w:pPr>
                    <w:spacing w:line="480" w:lineRule="auto"/>
                    <w:jc w:val="center"/>
                    <w:rPr>
                      <w:rFonts w:ascii="Times New Roman" w:eastAsia="Times New Roman" w:hAnsi="Times New Roman" w:cs="Times New Roman"/>
                      <w:color w:val="000000" w:themeColor="text1"/>
                    </w:rPr>
                  </w:pPr>
                  <w:r w:rsidRPr="006C2BC5">
                    <w:rPr>
                      <w:rFonts w:ascii="Times New Roman" w:eastAsia="Times New Roman" w:hAnsi="Times New Roman" w:cs="Times New Roman"/>
                      <w:color w:val="000000" w:themeColor="text1"/>
                    </w:rPr>
                    <w:t>Madison Gayle Spurling</w:t>
                  </w:r>
                </w:p>
                <w:p w14:paraId="31356EF0" w14:textId="3EF9BC0C" w:rsidR="00663776" w:rsidRPr="006C2BC5" w:rsidRDefault="008D01BB" w:rsidP="008D01BB">
                  <w:pPr>
                    <w:spacing w:line="480" w:lineRule="auto"/>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ID:  </w:t>
                  </w:r>
                  <w:r w:rsidR="004579AC" w:rsidRPr="006C2BC5">
                    <w:rPr>
                      <w:rFonts w:ascii="Times New Roman" w:hAnsi="Times New Roman" w:cs="Times New Roman"/>
                      <w:color w:val="000000" w:themeColor="text1"/>
                    </w:rPr>
                    <w:t>L34916045</w:t>
                  </w:r>
                </w:p>
                <w:p w14:paraId="69EDB6B1" w14:textId="37F7E2E0" w:rsidR="008D01BB" w:rsidRPr="006C2BC5" w:rsidRDefault="004579AC" w:rsidP="008D01BB">
                  <w:pPr>
                    <w:jc w:val="center"/>
                    <w:rPr>
                      <w:rFonts w:ascii="Times New Roman" w:hAnsi="Times New Roman" w:cs="Times New Roman"/>
                      <w:color w:val="000000" w:themeColor="text1"/>
                    </w:rPr>
                  </w:pPr>
                  <w:r w:rsidRPr="006C2BC5">
                    <w:rPr>
                      <w:rFonts w:ascii="Times New Roman" w:hAnsi="Times New Roman" w:cs="Times New Roman"/>
                      <w:color w:val="000000" w:themeColor="text1"/>
                    </w:rPr>
                    <w:t>September 6, 2026</w:t>
                  </w:r>
                </w:p>
                <w:p w14:paraId="5F868568" w14:textId="77777777" w:rsidR="00B312E6" w:rsidRPr="006C2BC5" w:rsidRDefault="00B312E6" w:rsidP="008D01BB">
                  <w:pPr>
                    <w:jc w:val="center"/>
                    <w:rPr>
                      <w:rFonts w:ascii="Times New Roman" w:hAnsi="Times New Roman" w:cs="Times New Roman"/>
                      <w:color w:val="000000" w:themeColor="text1"/>
                    </w:rPr>
                  </w:pPr>
                </w:p>
                <w:p w14:paraId="46B8D035" w14:textId="6463157D" w:rsidR="008D01BB" w:rsidRPr="006C2BC5" w:rsidRDefault="008D01BB" w:rsidP="008D01BB">
                  <w:pPr>
                    <w:jc w:val="center"/>
                    <w:rPr>
                      <w:rFonts w:ascii="Times New Roman" w:hAnsi="Times New Roman" w:cs="Times New Roman"/>
                      <w:color w:val="000000" w:themeColor="text1"/>
                    </w:rPr>
                  </w:pPr>
                  <w:r w:rsidRPr="006C2BC5">
                    <w:rPr>
                      <w:rFonts w:ascii="Times New Roman" w:hAnsi="Times New Roman" w:cs="Times New Roman"/>
                      <w:color w:val="000000" w:themeColor="text1"/>
                    </w:rPr>
                    <w:t xml:space="preserve">Words: </w:t>
                  </w:r>
                  <w:r w:rsidR="00C51646">
                    <w:rPr>
                      <w:rFonts w:ascii="Times New Roman" w:hAnsi="Times New Roman" w:cs="Times New Roman"/>
                      <w:color w:val="000000" w:themeColor="text1"/>
                    </w:rPr>
                    <w:t>1,</w:t>
                  </w:r>
                  <w:r w:rsidR="00DB6E51">
                    <w:rPr>
                      <w:rFonts w:ascii="Times New Roman" w:hAnsi="Times New Roman" w:cs="Times New Roman"/>
                      <w:color w:val="000000" w:themeColor="text1"/>
                    </w:rPr>
                    <w:t>844</w:t>
                  </w:r>
                </w:p>
              </w:sdtContent>
            </w:sdt>
            <w:p w14:paraId="3B184A89" w14:textId="77777777" w:rsidR="008D01BB" w:rsidRPr="006C2BC5" w:rsidRDefault="008D01BB" w:rsidP="008D01BB">
              <w:pPr>
                <w:jc w:val="center"/>
                <w:rPr>
                  <w:rFonts w:ascii="Times New Roman" w:hAnsi="Times New Roman" w:cs="Times New Roman"/>
                  <w:color w:val="000000" w:themeColor="text1"/>
                </w:rPr>
              </w:pPr>
            </w:p>
            <w:p w14:paraId="2DF035F9" w14:textId="77777777" w:rsidR="008D01BB" w:rsidRPr="006C2BC5" w:rsidRDefault="008D01BB" w:rsidP="008D01BB">
              <w:pPr>
                <w:rPr>
                  <w:rFonts w:ascii="Times New Roman" w:hAnsi="Times New Roman" w:cs="Times New Roman"/>
                  <w:b/>
                  <w:color w:val="000000" w:themeColor="text1"/>
                </w:rPr>
              </w:pPr>
              <w:r w:rsidRPr="006C2BC5">
                <w:rPr>
                  <w:rFonts w:ascii="Times New Roman" w:hAnsi="Times New Roman" w:cs="Times New Roman"/>
                  <w:b/>
                  <w:color w:val="000000" w:themeColor="text1"/>
                </w:rPr>
                <w:t xml:space="preserve">  </w:t>
              </w:r>
            </w:p>
            <w:p w14:paraId="735360E1" w14:textId="77777777" w:rsidR="008D01BB" w:rsidRPr="006C2BC5" w:rsidRDefault="00000000" w:rsidP="008D01BB">
              <w:pPr>
                <w:rPr>
                  <w:rFonts w:ascii="Times New Roman" w:hAnsi="Times New Roman" w:cs="Times New Roman"/>
                  <w:color w:val="000000" w:themeColor="text1"/>
                </w:rPr>
              </w:pPr>
            </w:p>
          </w:sdtContent>
        </w:sdt>
        <w:p w14:paraId="60B88641" w14:textId="77777777" w:rsidR="008D01BB" w:rsidRPr="006C2BC5" w:rsidRDefault="008D01BB" w:rsidP="008D01BB">
          <w:pPr>
            <w:rPr>
              <w:noProof/>
              <w:color w:val="000000" w:themeColor="text1"/>
            </w:rPr>
          </w:pPr>
          <w:r w:rsidRPr="006C2BC5">
            <w:rPr>
              <w:noProof/>
              <w:color w:val="000000" w:themeColor="text1"/>
            </w:rPr>
            <w:t xml:space="preserve"> </w:t>
          </w:r>
        </w:p>
        <w:p w14:paraId="1D65A9AF" w14:textId="1846BFBD" w:rsidR="008D01BB" w:rsidRPr="004579AC" w:rsidRDefault="008D01BB" w:rsidP="00213F19">
          <w:pPr>
            <w:jc w:val="center"/>
            <w:rPr>
              <w:rFonts w:ascii="Times New Roman" w:hAnsi="Times New Roman" w:cs="Times New Roman"/>
            </w:rPr>
          </w:pPr>
          <w:r w:rsidRPr="006C2BC5">
            <w:rPr>
              <w:rFonts w:ascii="Times New Roman" w:hAnsi="Times New Roman" w:cs="Times New Roman"/>
              <w:color w:val="000000" w:themeColor="text1"/>
            </w:rPr>
            <w:br w:type="page"/>
          </w:r>
        </w:p>
      </w:sdtContent>
    </w:sdt>
    <w:p w14:paraId="603220C1" w14:textId="6D3664F0" w:rsidR="008D01BB" w:rsidRPr="00F54AD1" w:rsidRDefault="00B51B67" w:rsidP="00E40C56">
      <w:pPr>
        <w:pStyle w:val="Heading1"/>
      </w:pPr>
      <w:r w:rsidRPr="00F54AD1">
        <w:lastRenderedPageBreak/>
        <w:t>Introduction</w:t>
      </w:r>
    </w:p>
    <w:p w14:paraId="5D360B7B" w14:textId="55B74AC0" w:rsidR="007673A2" w:rsidRPr="00765441" w:rsidRDefault="007673A2" w:rsidP="002B331D">
      <w:pPr>
        <w:pStyle w:val="HTMLPreformatted"/>
        <w:shd w:val="clear" w:color="auto" w:fill="FFFFFF"/>
        <w:spacing w:line="480" w:lineRule="auto"/>
        <w:ind w:firstLine="720"/>
        <w:rPr>
          <w:rFonts w:ascii="Times New Roman" w:hAnsi="Times New Roman" w:cs="Times New Roman"/>
          <w:sz w:val="24"/>
          <w:szCs w:val="24"/>
        </w:rPr>
      </w:pPr>
      <w:r w:rsidRPr="00765441">
        <w:rPr>
          <w:rFonts w:ascii="Times New Roman" w:hAnsi="Times New Roman" w:cs="Times New Roman"/>
          <w:sz w:val="24"/>
          <w:szCs w:val="24"/>
        </w:rPr>
        <w:t>The challenges public health officials and organizations face are often complex because multiple determinants influence health. A clear example is found in the rural Southern United States, where barriers have led to significant health disparities. Access to healthcare is crucial for population health; however, rural areas face multiple interconnected barriers that contribute to these disparities and limit access to healthcare and public health services. Data briefs indicate that mortality rates in rural communities are roughly 20% higher than in urban regions.</w:t>
      </w:r>
      <w:r w:rsidRPr="00765441">
        <w:rPr>
          <w:rFonts w:ascii="Times New Roman" w:hAnsi="Times New Roman" w:cs="Times New Roman"/>
          <w:sz w:val="24"/>
          <w:szCs w:val="24"/>
          <w:vertAlign w:val="superscript"/>
        </w:rPr>
        <w:t>1</w:t>
      </w:r>
      <w:r w:rsidRPr="00765441">
        <w:rPr>
          <w:rFonts w:ascii="Times New Roman" w:hAnsi="Times New Roman" w:cs="Times New Roman"/>
          <w:sz w:val="24"/>
          <w:szCs w:val="24"/>
        </w:rPr>
        <w:t xml:space="preserve"> </w:t>
      </w:r>
    </w:p>
    <w:p w14:paraId="7E1F75E9" w14:textId="5DF6B978" w:rsidR="00B7430B" w:rsidRPr="00765441" w:rsidRDefault="004F066A" w:rsidP="002B331D">
      <w:pPr>
        <w:pStyle w:val="HTMLPreformatted"/>
        <w:shd w:val="clear" w:color="auto" w:fill="FFFFFF"/>
        <w:spacing w:line="480" w:lineRule="auto"/>
        <w:ind w:firstLine="720"/>
        <w:rPr>
          <w:rFonts w:ascii="Times New Roman" w:hAnsi="Times New Roman" w:cs="Times New Roman"/>
          <w:sz w:val="24"/>
          <w:szCs w:val="24"/>
        </w:rPr>
      </w:pPr>
      <w:r w:rsidRPr="00765441">
        <w:rPr>
          <w:rFonts w:ascii="Times New Roman" w:hAnsi="Times New Roman" w:cs="Times New Roman"/>
          <w:sz w:val="24"/>
          <w:szCs w:val="24"/>
        </w:rPr>
        <w:t>Individuals living in areas in the United States deemed “rural” are more likely to be uninsured than those living in metropolitan areas and experience persistent healthcare workforce shortages.</w:t>
      </w:r>
      <w:r w:rsidRPr="00765441">
        <w:rPr>
          <w:rFonts w:ascii="Times New Roman" w:hAnsi="Times New Roman" w:cs="Times New Roman"/>
          <w:sz w:val="24"/>
          <w:szCs w:val="24"/>
          <w:vertAlign w:val="superscript"/>
        </w:rPr>
        <w:t>1</w:t>
      </w:r>
      <w:r w:rsidRPr="00765441">
        <w:rPr>
          <w:rFonts w:ascii="Times New Roman" w:hAnsi="Times New Roman" w:cs="Times New Roman"/>
          <w:sz w:val="24"/>
          <w:szCs w:val="24"/>
        </w:rPr>
        <w:t xml:space="preserve"> This barrier can lead to severe shortages across multiple clinical specialties, so access to certain areas of care is reported by government agencies to be limited.</w:t>
      </w:r>
      <w:r w:rsidRPr="00765441">
        <w:rPr>
          <w:rFonts w:ascii="Times New Roman" w:hAnsi="Times New Roman" w:cs="Times New Roman"/>
          <w:sz w:val="24"/>
          <w:szCs w:val="24"/>
          <w:vertAlign w:val="superscript"/>
        </w:rPr>
        <w:t>1</w:t>
      </w:r>
      <w:r w:rsidRPr="00765441">
        <w:rPr>
          <w:rFonts w:ascii="Times New Roman" w:hAnsi="Times New Roman" w:cs="Times New Roman"/>
          <w:sz w:val="24"/>
          <w:szCs w:val="24"/>
        </w:rPr>
        <w:t xml:space="preserve"> Even clinicians in the areas see the challenge, with 64% of clinical staff reporting difficulties identifying and securing referrals to appropriate medical specialists for their patients.</w:t>
      </w:r>
      <w:r w:rsidRPr="00765441">
        <w:rPr>
          <w:rFonts w:ascii="Times New Roman" w:hAnsi="Times New Roman" w:cs="Times New Roman"/>
          <w:sz w:val="24"/>
          <w:szCs w:val="24"/>
          <w:vertAlign w:val="superscript"/>
        </w:rPr>
        <w:t>1</w:t>
      </w:r>
      <w:r w:rsidRPr="00765441">
        <w:rPr>
          <w:rFonts w:ascii="Times New Roman" w:hAnsi="Times New Roman" w:cs="Times New Roman"/>
          <w:sz w:val="24"/>
          <w:szCs w:val="24"/>
        </w:rPr>
        <w:t xml:space="preserve"> This major problem leads to rural Americans traveling for their healthcare; however, long travel distances, poor road conditions, and limited public transportation can make it difficult for rural residents to find help.</w:t>
      </w:r>
      <w:r w:rsidRPr="00765441">
        <w:rPr>
          <w:rFonts w:ascii="Times New Roman" w:hAnsi="Times New Roman" w:cs="Times New Roman"/>
          <w:sz w:val="24"/>
          <w:szCs w:val="24"/>
          <w:vertAlign w:val="superscript"/>
        </w:rPr>
        <w:t>1</w:t>
      </w:r>
      <w:r w:rsidRPr="00765441">
        <w:rPr>
          <w:rFonts w:ascii="Times New Roman" w:hAnsi="Times New Roman" w:cs="Times New Roman"/>
          <w:sz w:val="24"/>
          <w:szCs w:val="24"/>
        </w:rPr>
        <w:t xml:space="preserve"> Collectively, this is all due to </w:t>
      </w:r>
      <w:r w:rsidR="00893B7A" w:rsidRPr="00765441">
        <w:rPr>
          <w:rFonts w:ascii="Times New Roman" w:hAnsi="Times New Roman" w:cs="Times New Roman"/>
          <w:sz w:val="24"/>
          <w:szCs w:val="24"/>
        </w:rPr>
        <w:t>inadequate funding, unmet technological resources, and poor healthcare infrastructure, which ha</w:t>
      </w:r>
      <w:r w:rsidR="007673A2" w:rsidRPr="00765441">
        <w:rPr>
          <w:rFonts w:ascii="Times New Roman" w:hAnsi="Times New Roman" w:cs="Times New Roman"/>
          <w:sz w:val="24"/>
          <w:szCs w:val="24"/>
        </w:rPr>
        <w:t>ve</w:t>
      </w:r>
      <w:r w:rsidR="00893B7A" w:rsidRPr="00765441">
        <w:rPr>
          <w:rFonts w:ascii="Times New Roman" w:hAnsi="Times New Roman" w:cs="Times New Roman"/>
          <w:sz w:val="24"/>
          <w:szCs w:val="24"/>
        </w:rPr>
        <w:t xml:space="preserve"> led to these issues.</w:t>
      </w:r>
      <w:r w:rsidR="00893B7A" w:rsidRPr="00765441">
        <w:rPr>
          <w:rFonts w:ascii="Times New Roman" w:hAnsi="Times New Roman" w:cs="Times New Roman"/>
          <w:sz w:val="24"/>
          <w:szCs w:val="24"/>
          <w:vertAlign w:val="superscript"/>
        </w:rPr>
        <w:t>1</w:t>
      </w:r>
      <w:r w:rsidR="00893B7A" w:rsidRPr="00765441">
        <w:rPr>
          <w:rFonts w:ascii="Times New Roman" w:hAnsi="Times New Roman" w:cs="Times New Roman"/>
          <w:sz w:val="24"/>
          <w:szCs w:val="24"/>
        </w:rPr>
        <w:t xml:space="preserve"> </w:t>
      </w:r>
    </w:p>
    <w:p w14:paraId="0862A3EE" w14:textId="6DC90F52" w:rsidR="00893B7A" w:rsidRPr="00765441" w:rsidRDefault="007673A2" w:rsidP="002B331D">
      <w:pPr>
        <w:pStyle w:val="HTMLPreformatted"/>
        <w:shd w:val="clear" w:color="auto" w:fill="FFFFFF"/>
        <w:spacing w:line="480" w:lineRule="auto"/>
        <w:ind w:firstLine="720"/>
        <w:rPr>
          <w:rFonts w:ascii="Times New Roman" w:hAnsi="Times New Roman" w:cs="Times New Roman"/>
          <w:sz w:val="24"/>
          <w:szCs w:val="24"/>
        </w:rPr>
      </w:pPr>
      <w:r w:rsidRPr="00765441">
        <w:rPr>
          <w:rFonts w:ascii="Times New Roman" w:hAnsi="Times New Roman" w:cs="Times New Roman"/>
          <w:sz w:val="24"/>
          <w:szCs w:val="24"/>
        </w:rPr>
        <w:t>Given the disparities described above, t</w:t>
      </w:r>
      <w:r w:rsidR="00893B7A" w:rsidRPr="00765441">
        <w:rPr>
          <w:rFonts w:ascii="Times New Roman" w:hAnsi="Times New Roman" w:cs="Times New Roman"/>
          <w:sz w:val="24"/>
          <w:szCs w:val="24"/>
        </w:rPr>
        <w:t xml:space="preserve">his literature review </w:t>
      </w:r>
      <w:r w:rsidRPr="00765441">
        <w:rPr>
          <w:rFonts w:ascii="Times New Roman" w:hAnsi="Times New Roman" w:cs="Times New Roman"/>
          <w:sz w:val="24"/>
          <w:szCs w:val="24"/>
        </w:rPr>
        <w:t>examin</w:t>
      </w:r>
      <w:r w:rsidR="00893B7A" w:rsidRPr="00765441">
        <w:rPr>
          <w:rFonts w:ascii="Times New Roman" w:hAnsi="Times New Roman" w:cs="Times New Roman"/>
          <w:sz w:val="24"/>
          <w:szCs w:val="24"/>
        </w:rPr>
        <w:t>es the barriers that limit healthcare access among rural adults in the Southern United States</w:t>
      </w:r>
      <w:r w:rsidR="009F1B80">
        <w:rPr>
          <w:rFonts w:ascii="Times New Roman" w:hAnsi="Times New Roman" w:cs="Times New Roman"/>
          <w:sz w:val="24"/>
          <w:szCs w:val="24"/>
        </w:rPr>
        <w:t xml:space="preserve"> and how these barriers contribute to unmet healthcare needs, with the goal of identifying communication gaps that a targeted, </w:t>
      </w:r>
      <w:proofErr w:type="gramStart"/>
      <w:r w:rsidR="009F1B80">
        <w:rPr>
          <w:rFonts w:ascii="Times New Roman" w:hAnsi="Times New Roman" w:cs="Times New Roman"/>
          <w:sz w:val="24"/>
          <w:szCs w:val="24"/>
        </w:rPr>
        <w:t>evidence based</w:t>
      </w:r>
      <w:proofErr w:type="gramEnd"/>
      <w:r w:rsidR="009F1B80">
        <w:rPr>
          <w:rFonts w:ascii="Times New Roman" w:hAnsi="Times New Roman" w:cs="Times New Roman"/>
          <w:sz w:val="24"/>
          <w:szCs w:val="24"/>
        </w:rPr>
        <w:t xml:space="preserve"> health intervention can address</w:t>
      </w:r>
      <w:r w:rsidR="00893B7A" w:rsidRPr="00765441">
        <w:rPr>
          <w:rFonts w:ascii="Times New Roman" w:hAnsi="Times New Roman" w:cs="Times New Roman"/>
          <w:sz w:val="24"/>
          <w:szCs w:val="24"/>
        </w:rPr>
        <w:t xml:space="preserve">. The proposed intervention targets </w:t>
      </w:r>
      <w:r w:rsidR="00C9593B" w:rsidRPr="00765441">
        <w:rPr>
          <w:rFonts w:ascii="Times New Roman" w:hAnsi="Times New Roman" w:cs="Times New Roman"/>
          <w:sz w:val="24"/>
          <w:szCs w:val="24"/>
        </w:rPr>
        <w:t xml:space="preserve">uninsured, impoverished, </w:t>
      </w:r>
      <w:r w:rsidR="00893B7A" w:rsidRPr="00765441">
        <w:rPr>
          <w:rFonts w:ascii="Times New Roman" w:hAnsi="Times New Roman" w:cs="Times New Roman"/>
          <w:sz w:val="24"/>
          <w:szCs w:val="24"/>
        </w:rPr>
        <w:t>rural adults in Southern states who have difficulty obtaining timely, sufficient healthcare</w:t>
      </w:r>
      <w:r w:rsidR="00C9593B" w:rsidRPr="00765441">
        <w:rPr>
          <w:rFonts w:ascii="Times New Roman" w:hAnsi="Times New Roman" w:cs="Times New Roman"/>
          <w:sz w:val="24"/>
          <w:szCs w:val="24"/>
        </w:rPr>
        <w:t xml:space="preserve"> because of provider shortages in their area</w:t>
      </w:r>
      <w:r w:rsidR="00893B7A" w:rsidRPr="00765441">
        <w:rPr>
          <w:rFonts w:ascii="Times New Roman" w:hAnsi="Times New Roman" w:cs="Times New Roman"/>
          <w:sz w:val="24"/>
          <w:szCs w:val="24"/>
        </w:rPr>
        <w:t xml:space="preserve">. </w:t>
      </w:r>
      <w:r w:rsidR="009F1B80">
        <w:rPr>
          <w:rFonts w:ascii="Times New Roman" w:hAnsi="Times New Roman" w:cs="Times New Roman"/>
          <w:sz w:val="24"/>
          <w:szCs w:val="24"/>
        </w:rPr>
        <w:t>As</w:t>
      </w:r>
      <w:r w:rsidR="00AE44E9" w:rsidRPr="00765441">
        <w:rPr>
          <w:rFonts w:ascii="Times New Roman" w:hAnsi="Times New Roman" w:cs="Times New Roman"/>
          <w:sz w:val="24"/>
          <w:szCs w:val="24"/>
        </w:rPr>
        <w:t xml:space="preserve"> the organization</w:t>
      </w:r>
      <w:r w:rsidR="009F1B80">
        <w:rPr>
          <w:rFonts w:ascii="Times New Roman" w:hAnsi="Times New Roman" w:cs="Times New Roman"/>
          <w:sz w:val="24"/>
          <w:szCs w:val="24"/>
        </w:rPr>
        <w:t xml:space="preserve"> develops</w:t>
      </w:r>
      <w:r w:rsidR="00AE44E9" w:rsidRPr="00765441">
        <w:rPr>
          <w:rFonts w:ascii="Times New Roman" w:hAnsi="Times New Roman" w:cs="Times New Roman"/>
          <w:sz w:val="24"/>
          <w:szCs w:val="24"/>
        </w:rPr>
        <w:t xml:space="preserve">, </w:t>
      </w:r>
      <w:r w:rsidR="009F1B80">
        <w:rPr>
          <w:rFonts w:ascii="Times New Roman" w:hAnsi="Times New Roman" w:cs="Times New Roman"/>
          <w:sz w:val="24"/>
          <w:szCs w:val="24"/>
        </w:rPr>
        <w:lastRenderedPageBreak/>
        <w:t>w</w:t>
      </w:r>
      <w:r w:rsidR="00AE44E9" w:rsidRPr="00765441">
        <w:rPr>
          <w:rFonts w:ascii="Times New Roman" w:hAnsi="Times New Roman" w:cs="Times New Roman"/>
          <w:sz w:val="24"/>
          <w:szCs w:val="24"/>
        </w:rPr>
        <w:t xml:space="preserve">e will </w:t>
      </w:r>
      <w:r w:rsidR="009F1B80">
        <w:rPr>
          <w:rFonts w:ascii="Times New Roman" w:hAnsi="Times New Roman" w:cs="Times New Roman"/>
          <w:sz w:val="24"/>
          <w:szCs w:val="24"/>
        </w:rPr>
        <w:t>provide a</w:t>
      </w:r>
      <w:r w:rsidR="00AE44E9" w:rsidRPr="00765441">
        <w:rPr>
          <w:rFonts w:ascii="Times New Roman" w:hAnsi="Times New Roman" w:cs="Times New Roman"/>
          <w:sz w:val="24"/>
          <w:szCs w:val="24"/>
        </w:rPr>
        <w:t xml:space="preserve"> </w:t>
      </w:r>
      <w:r w:rsidR="009F1B80">
        <w:rPr>
          <w:rFonts w:ascii="Times New Roman" w:hAnsi="Times New Roman" w:cs="Times New Roman"/>
          <w:sz w:val="24"/>
          <w:szCs w:val="24"/>
        </w:rPr>
        <w:t>name</w:t>
      </w:r>
      <w:r w:rsidR="00AE44E9" w:rsidRPr="00765441">
        <w:rPr>
          <w:rFonts w:ascii="Times New Roman" w:hAnsi="Times New Roman" w:cs="Times New Roman"/>
          <w:sz w:val="24"/>
          <w:szCs w:val="24"/>
        </w:rPr>
        <w:t xml:space="preserve">. </w:t>
      </w:r>
      <w:r w:rsidRPr="00765441">
        <w:rPr>
          <w:rFonts w:ascii="Times New Roman" w:hAnsi="Times New Roman" w:cs="Times New Roman"/>
          <w:sz w:val="24"/>
          <w:szCs w:val="24"/>
        </w:rPr>
        <w:t xml:space="preserve">The intervention would be a rural healthcare navigation campaign that combines local healthcare organizations, educational materials, and online resource outreach to connect the target group with healthcare services and other preventive assistance. </w:t>
      </w:r>
    </w:p>
    <w:p w14:paraId="40428428" w14:textId="3E258FB9" w:rsidR="00AE44E9" w:rsidRPr="00765441" w:rsidRDefault="004C5F68" w:rsidP="00AE44E9">
      <w:pPr>
        <w:pStyle w:val="HTMLPreformatted"/>
        <w:shd w:val="clear" w:color="auto" w:fill="FFFFFF"/>
        <w:spacing w:line="480" w:lineRule="auto"/>
        <w:ind w:firstLine="720"/>
        <w:rPr>
          <w:rFonts w:ascii="Times New Roman" w:hAnsi="Times New Roman" w:cs="Times New Roman"/>
          <w:sz w:val="24"/>
          <w:szCs w:val="24"/>
        </w:rPr>
      </w:pPr>
      <w:r w:rsidRPr="00765441">
        <w:rPr>
          <w:rFonts w:ascii="Times New Roman" w:hAnsi="Times New Roman" w:cs="Times New Roman"/>
          <w:sz w:val="24"/>
          <w:szCs w:val="24"/>
        </w:rPr>
        <w:t xml:space="preserve">The literature was selected based on certain criteria. First, sources had to address healthcare access, rural populations, experiences of healthcare disparities, and strategies to improve access. </w:t>
      </w:r>
      <w:r w:rsidR="00D34812" w:rsidRPr="00765441">
        <w:rPr>
          <w:rFonts w:ascii="Times New Roman" w:hAnsi="Times New Roman" w:cs="Times New Roman"/>
          <w:sz w:val="24"/>
          <w:szCs w:val="24"/>
        </w:rPr>
        <w:t>The priority was peer-reviewed</w:t>
      </w:r>
      <w:r w:rsidRPr="00765441">
        <w:rPr>
          <w:rFonts w:ascii="Times New Roman" w:hAnsi="Times New Roman" w:cs="Times New Roman"/>
          <w:sz w:val="24"/>
          <w:szCs w:val="24"/>
        </w:rPr>
        <w:t xml:space="preserve"> </w:t>
      </w:r>
      <w:r w:rsidR="00D34812" w:rsidRPr="00765441">
        <w:rPr>
          <w:rFonts w:ascii="Times New Roman" w:hAnsi="Times New Roman" w:cs="Times New Roman"/>
          <w:sz w:val="24"/>
          <w:szCs w:val="24"/>
        </w:rPr>
        <w:t>studies</w:t>
      </w:r>
      <w:r w:rsidRPr="00765441">
        <w:rPr>
          <w:rFonts w:ascii="Times New Roman" w:hAnsi="Times New Roman" w:cs="Times New Roman"/>
          <w:sz w:val="24"/>
          <w:szCs w:val="24"/>
        </w:rPr>
        <w:t xml:space="preserve">, </w:t>
      </w:r>
      <w:r w:rsidR="00D34812" w:rsidRPr="00765441">
        <w:rPr>
          <w:rFonts w:ascii="Times New Roman" w:hAnsi="Times New Roman" w:cs="Times New Roman"/>
          <w:sz w:val="24"/>
          <w:szCs w:val="24"/>
        </w:rPr>
        <w:t>using</w:t>
      </w:r>
      <w:r w:rsidRPr="00765441">
        <w:rPr>
          <w:rFonts w:ascii="Times New Roman" w:hAnsi="Times New Roman" w:cs="Times New Roman"/>
          <w:sz w:val="24"/>
          <w:szCs w:val="24"/>
        </w:rPr>
        <w:t xml:space="preserve"> government or other professional reports for additional support or information. Additionally, all the sources needed to be published within the last 8 years. </w:t>
      </w:r>
      <w:r w:rsidR="00AE44E9" w:rsidRPr="00765441">
        <w:rPr>
          <w:rFonts w:ascii="Times New Roman" w:hAnsi="Times New Roman" w:cs="Times New Roman"/>
          <w:sz w:val="24"/>
          <w:szCs w:val="24"/>
        </w:rPr>
        <w:t xml:space="preserve">Search inquiries were conducted across PubMed, the Liberty University Library database, and official government databases. </w:t>
      </w:r>
      <w:r w:rsidRPr="00765441">
        <w:rPr>
          <w:rFonts w:ascii="Times New Roman" w:hAnsi="Times New Roman" w:cs="Times New Roman"/>
          <w:sz w:val="24"/>
          <w:szCs w:val="24"/>
        </w:rPr>
        <w:t xml:space="preserve">Overall, the review is organized into 3 sections, starting with this introduction to establish the issue and the need for a proposed intervention, followed by the body of evidence, which will review the ten resources. Finally, the </w:t>
      </w:r>
      <w:r w:rsidR="00B74726" w:rsidRPr="00765441">
        <w:rPr>
          <w:rFonts w:ascii="Times New Roman" w:hAnsi="Times New Roman" w:cs="Times New Roman"/>
          <w:sz w:val="24"/>
          <w:szCs w:val="24"/>
        </w:rPr>
        <w:t>summary</w:t>
      </w:r>
      <w:r w:rsidRPr="00765441">
        <w:rPr>
          <w:rFonts w:ascii="Times New Roman" w:hAnsi="Times New Roman" w:cs="Times New Roman"/>
          <w:sz w:val="24"/>
          <w:szCs w:val="24"/>
        </w:rPr>
        <w:t xml:space="preserve"> section </w:t>
      </w:r>
      <w:r w:rsidR="00086D08" w:rsidRPr="00765441">
        <w:rPr>
          <w:rFonts w:ascii="Times New Roman" w:hAnsi="Times New Roman" w:cs="Times New Roman"/>
          <w:sz w:val="24"/>
          <w:szCs w:val="24"/>
        </w:rPr>
        <w:t>synthesizes</w:t>
      </w:r>
      <w:r w:rsidRPr="00765441">
        <w:rPr>
          <w:rFonts w:ascii="Times New Roman" w:hAnsi="Times New Roman" w:cs="Times New Roman"/>
          <w:sz w:val="24"/>
          <w:szCs w:val="24"/>
        </w:rPr>
        <w:t xml:space="preserve"> </w:t>
      </w:r>
      <w:r w:rsidR="00B74726" w:rsidRPr="00765441">
        <w:rPr>
          <w:rFonts w:ascii="Times New Roman" w:hAnsi="Times New Roman" w:cs="Times New Roman"/>
          <w:sz w:val="24"/>
          <w:szCs w:val="24"/>
        </w:rPr>
        <w:t xml:space="preserve">the information and </w:t>
      </w:r>
      <w:r w:rsidR="00086D08" w:rsidRPr="00765441">
        <w:rPr>
          <w:rFonts w:ascii="Times New Roman" w:hAnsi="Times New Roman" w:cs="Times New Roman"/>
          <w:sz w:val="24"/>
          <w:szCs w:val="24"/>
        </w:rPr>
        <w:t>draws</w:t>
      </w:r>
      <w:r w:rsidR="00B74726" w:rsidRPr="00765441">
        <w:rPr>
          <w:rFonts w:ascii="Times New Roman" w:hAnsi="Times New Roman" w:cs="Times New Roman"/>
          <w:sz w:val="24"/>
          <w:szCs w:val="24"/>
        </w:rPr>
        <w:t xml:space="preserve"> conclusions </w:t>
      </w:r>
      <w:r w:rsidR="00AE44E9" w:rsidRPr="00765441">
        <w:rPr>
          <w:rFonts w:ascii="Times New Roman" w:hAnsi="Times New Roman" w:cs="Times New Roman"/>
          <w:sz w:val="24"/>
          <w:szCs w:val="24"/>
        </w:rPr>
        <w:t xml:space="preserve">to support the need for an intervention on the chosen topic.  </w:t>
      </w:r>
    </w:p>
    <w:p w14:paraId="2234B404" w14:textId="0541919D" w:rsidR="004579AC" w:rsidRDefault="004579AC" w:rsidP="004579AC">
      <w:pPr>
        <w:pStyle w:val="Heading1"/>
        <w:rPr>
          <w:rFonts w:ascii="Times New Roman" w:hAnsi="Times New Roman"/>
        </w:rPr>
      </w:pPr>
      <w:r>
        <w:t xml:space="preserve">Body of Evidence </w:t>
      </w:r>
    </w:p>
    <w:p w14:paraId="7BECF868" w14:textId="2511C8FE" w:rsidR="00114FFC" w:rsidRPr="007179ED" w:rsidRDefault="004579AC" w:rsidP="006C77C4">
      <w:pPr>
        <w:spacing w:line="480" w:lineRule="auto"/>
        <w:rPr>
          <w:rFonts w:ascii="Times New Roman" w:hAnsi="Times New Roman" w:cs="Times New Roman"/>
          <w:bCs/>
        </w:rPr>
      </w:pPr>
      <w:bookmarkStart w:id="0" w:name="OLE_LINK1"/>
      <w:r>
        <w:rPr>
          <w:rFonts w:ascii="Times New Roman" w:hAnsi="Times New Roman" w:cs="Times New Roman"/>
          <w:b/>
        </w:rPr>
        <w:tab/>
      </w:r>
      <w:r w:rsidR="00AE6BEA" w:rsidRPr="00765441">
        <w:rPr>
          <w:rFonts w:ascii="Times New Roman" w:hAnsi="Times New Roman" w:cs="Times New Roman"/>
          <w:bCs/>
        </w:rPr>
        <w:t>The selected works exploring barriers to healthcare access in rural communities consist of qualitative studies, reviews, analyses, and reports. Although these s</w:t>
      </w:r>
      <w:r w:rsidR="006C5152">
        <w:rPr>
          <w:rFonts w:ascii="Times New Roman" w:hAnsi="Times New Roman" w:cs="Times New Roman"/>
          <w:bCs/>
        </w:rPr>
        <w:t xml:space="preserve">tudies differ in target populations and methodologies, </w:t>
      </w:r>
      <w:r w:rsidR="00AE6BEA" w:rsidRPr="00765441">
        <w:rPr>
          <w:rFonts w:ascii="Times New Roman" w:hAnsi="Times New Roman" w:cs="Times New Roman"/>
          <w:bCs/>
        </w:rPr>
        <w:t xml:space="preserve">each provides complementary information about the situation rural populations </w:t>
      </w:r>
      <w:r w:rsidR="006C5152">
        <w:rPr>
          <w:rFonts w:ascii="Times New Roman" w:hAnsi="Times New Roman" w:cs="Times New Roman"/>
          <w:bCs/>
        </w:rPr>
        <w:t>face</w:t>
      </w:r>
      <w:r w:rsidR="00AE6BEA" w:rsidRPr="00765441">
        <w:rPr>
          <w:rFonts w:ascii="Times New Roman" w:hAnsi="Times New Roman" w:cs="Times New Roman"/>
          <w:bCs/>
        </w:rPr>
        <w:t xml:space="preserve">. </w:t>
      </w:r>
      <w:r w:rsidR="001308AF">
        <w:rPr>
          <w:rFonts w:ascii="Times New Roman" w:hAnsi="Times New Roman" w:cs="Times New Roman"/>
          <w:bCs/>
        </w:rPr>
        <w:t xml:space="preserve">The studies differed in their populations and methodologies. </w:t>
      </w:r>
      <w:bookmarkEnd w:id="0"/>
      <w:r w:rsidR="00AE6BEA" w:rsidRPr="00765441">
        <w:rPr>
          <w:rFonts w:ascii="Times New Roman" w:hAnsi="Times New Roman" w:cs="Times New Roman"/>
          <w:bCs/>
        </w:rPr>
        <w:t>One resource stood out as the only review chosen on the topic. The authors conducted a systematic review examining the impact that community health workers (CHWs) have on access to care among rural populations in the United States.</w:t>
      </w:r>
      <w:r w:rsidR="005B7D58" w:rsidRPr="00765441">
        <w:rPr>
          <w:rFonts w:ascii="Times New Roman" w:hAnsi="Times New Roman" w:cs="Times New Roman"/>
          <w:bCs/>
          <w:vertAlign w:val="superscript"/>
        </w:rPr>
        <w:t>2</w:t>
      </w:r>
      <w:r w:rsidR="00AE6BEA" w:rsidRPr="00765441">
        <w:rPr>
          <w:rFonts w:ascii="Times New Roman" w:hAnsi="Times New Roman" w:cs="Times New Roman"/>
          <w:bCs/>
        </w:rPr>
        <w:t xml:space="preserve"> The review included 26 studies, </w:t>
      </w:r>
      <w:r w:rsidR="00114FFC" w:rsidRPr="00765441">
        <w:rPr>
          <w:rFonts w:ascii="Times New Roman" w:hAnsi="Times New Roman" w:cs="Times New Roman"/>
          <w:bCs/>
        </w:rPr>
        <w:t>of which 30% of healthcare teams had included CHWs, and their interventions primarily involved</w:t>
      </w:r>
      <w:r w:rsidR="00AE6BEA" w:rsidRPr="00765441">
        <w:rPr>
          <w:rFonts w:ascii="Times New Roman" w:hAnsi="Times New Roman" w:cs="Times New Roman"/>
          <w:bCs/>
        </w:rPr>
        <w:t xml:space="preserve"> health education and connection to community resources.</w:t>
      </w:r>
      <w:r w:rsidR="00AE6BEA" w:rsidRPr="00765441">
        <w:rPr>
          <w:rFonts w:ascii="Times New Roman" w:hAnsi="Times New Roman" w:cs="Times New Roman"/>
          <w:bCs/>
          <w:vertAlign w:val="superscript"/>
        </w:rPr>
        <w:t xml:space="preserve">2 </w:t>
      </w:r>
      <w:r w:rsidR="00114FFC" w:rsidRPr="00765441">
        <w:rPr>
          <w:rFonts w:ascii="Times New Roman" w:hAnsi="Times New Roman" w:cs="Times New Roman"/>
          <w:bCs/>
        </w:rPr>
        <w:t xml:space="preserve">Nearly all the studies examined reported </w:t>
      </w:r>
      <w:r w:rsidR="00114FFC" w:rsidRPr="00765441">
        <w:rPr>
          <w:rFonts w:ascii="Times New Roman" w:hAnsi="Times New Roman" w:cs="Times New Roman"/>
          <w:bCs/>
        </w:rPr>
        <w:lastRenderedPageBreak/>
        <w:t>improvements in health outcomes due to these interventions.</w:t>
      </w:r>
      <w:r w:rsidR="00114FFC" w:rsidRPr="00765441">
        <w:rPr>
          <w:rFonts w:ascii="Times New Roman" w:hAnsi="Times New Roman" w:cs="Times New Roman"/>
          <w:bCs/>
          <w:vertAlign w:val="superscript"/>
        </w:rPr>
        <w:t xml:space="preserve">2 </w:t>
      </w:r>
      <w:r w:rsidR="007179ED">
        <w:rPr>
          <w:rFonts w:ascii="Times New Roman" w:hAnsi="Times New Roman" w:cs="Times New Roman"/>
          <w:bCs/>
        </w:rPr>
        <w:t>The primary activities of CHWs included providing health education, connecting individuals to community resources, and navigating healthcare services.</w:t>
      </w:r>
      <w:r w:rsidR="007179ED">
        <w:rPr>
          <w:rFonts w:ascii="Times New Roman" w:hAnsi="Times New Roman" w:cs="Times New Roman"/>
          <w:bCs/>
          <w:vertAlign w:val="superscript"/>
        </w:rPr>
        <w:t>2</w:t>
      </w:r>
      <w:r w:rsidR="007179ED">
        <w:rPr>
          <w:rFonts w:ascii="Times New Roman" w:hAnsi="Times New Roman" w:cs="Times New Roman"/>
          <w:bCs/>
        </w:rPr>
        <w:t xml:space="preserve"> The review examined the reported health outcomes associated with CHW involvement across the included studies. Unlike the other selected sources, which focused on specific populations or healthcare settings, this study synthesized findings from multiple rural communities and healthcare environments.</w:t>
      </w:r>
      <w:r w:rsidR="007179ED">
        <w:rPr>
          <w:rFonts w:ascii="Times New Roman" w:hAnsi="Times New Roman" w:cs="Times New Roman"/>
          <w:bCs/>
          <w:vertAlign w:val="superscript"/>
        </w:rPr>
        <w:t>2</w:t>
      </w:r>
      <w:r w:rsidR="007179ED">
        <w:rPr>
          <w:rFonts w:ascii="Times New Roman" w:hAnsi="Times New Roman" w:cs="Times New Roman"/>
          <w:bCs/>
        </w:rPr>
        <w:t xml:space="preserve"> This broader scope provided information about the different roles CHWs performed and how their involvement in healthcare delivery impacted rural individuals.  </w:t>
      </w:r>
    </w:p>
    <w:p w14:paraId="6C38AEEA" w14:textId="78ACC536" w:rsidR="00BB56A4" w:rsidRPr="00765441" w:rsidRDefault="00114FFC" w:rsidP="00AE6BEA">
      <w:pPr>
        <w:spacing w:line="480" w:lineRule="auto"/>
        <w:ind w:firstLine="720"/>
        <w:rPr>
          <w:rFonts w:ascii="Times New Roman" w:hAnsi="Times New Roman" w:cs="Times New Roman"/>
          <w:bCs/>
        </w:rPr>
      </w:pPr>
      <w:r w:rsidRPr="00765441">
        <w:rPr>
          <w:rFonts w:ascii="Times New Roman" w:hAnsi="Times New Roman" w:cs="Times New Roman"/>
          <w:bCs/>
        </w:rPr>
        <w:t xml:space="preserve">  Another </w:t>
      </w:r>
      <w:r w:rsidR="005B7D58" w:rsidRPr="00765441">
        <w:rPr>
          <w:rFonts w:ascii="Times New Roman" w:hAnsi="Times New Roman" w:cs="Times New Roman"/>
          <w:bCs/>
        </w:rPr>
        <w:t xml:space="preserve">resource type </w:t>
      </w:r>
      <w:r w:rsidR="00962942">
        <w:rPr>
          <w:rFonts w:ascii="Times New Roman" w:hAnsi="Times New Roman" w:cs="Times New Roman"/>
          <w:bCs/>
        </w:rPr>
        <w:t>examined</w:t>
      </w:r>
      <w:r w:rsidRPr="00765441">
        <w:rPr>
          <w:rFonts w:ascii="Times New Roman" w:hAnsi="Times New Roman" w:cs="Times New Roman"/>
          <w:bCs/>
        </w:rPr>
        <w:t xml:space="preserve"> was quantitative</w:t>
      </w:r>
      <w:r w:rsidR="005B7D58" w:rsidRPr="00765441">
        <w:rPr>
          <w:rFonts w:ascii="Times New Roman" w:hAnsi="Times New Roman" w:cs="Times New Roman"/>
          <w:bCs/>
        </w:rPr>
        <w:t xml:space="preserve"> studies using geospatial research</w:t>
      </w:r>
      <w:r w:rsidRPr="00765441">
        <w:rPr>
          <w:rFonts w:ascii="Times New Roman" w:hAnsi="Times New Roman" w:cs="Times New Roman"/>
          <w:bCs/>
        </w:rPr>
        <w:t xml:space="preserve">, since the topic </w:t>
      </w:r>
      <w:r w:rsidR="005B7D58" w:rsidRPr="00765441">
        <w:rPr>
          <w:rFonts w:ascii="Times New Roman" w:hAnsi="Times New Roman" w:cs="Times New Roman"/>
          <w:bCs/>
        </w:rPr>
        <w:t>focuses</w:t>
      </w:r>
      <w:r w:rsidRPr="00765441">
        <w:rPr>
          <w:rFonts w:ascii="Times New Roman" w:hAnsi="Times New Roman" w:cs="Times New Roman"/>
          <w:bCs/>
        </w:rPr>
        <w:t xml:space="preserve"> </w:t>
      </w:r>
      <w:r w:rsidR="005B7D58" w:rsidRPr="00765441">
        <w:rPr>
          <w:rFonts w:ascii="Times New Roman" w:hAnsi="Times New Roman" w:cs="Times New Roman"/>
          <w:bCs/>
        </w:rPr>
        <w:t>on</w:t>
      </w:r>
      <w:r w:rsidRPr="00765441">
        <w:rPr>
          <w:rFonts w:ascii="Times New Roman" w:hAnsi="Times New Roman" w:cs="Times New Roman"/>
          <w:bCs/>
        </w:rPr>
        <w:t xml:space="preserve"> a specific geographic location.</w:t>
      </w:r>
      <w:r w:rsidR="005B7D58" w:rsidRPr="00765441">
        <w:rPr>
          <w:rFonts w:ascii="Times New Roman" w:hAnsi="Times New Roman" w:cs="Times New Roman"/>
          <w:bCs/>
        </w:rPr>
        <w:t xml:space="preserve"> </w:t>
      </w:r>
      <w:r w:rsidR="00BB56A4" w:rsidRPr="00765441">
        <w:rPr>
          <w:rFonts w:ascii="Times New Roman" w:hAnsi="Times New Roman" w:cs="Times New Roman"/>
          <w:bCs/>
        </w:rPr>
        <w:t xml:space="preserve">These resources described the community-level impact of restricting healthcare access to an already vulnerable population. </w:t>
      </w:r>
      <w:r w:rsidR="005B7D58" w:rsidRPr="00765441">
        <w:rPr>
          <w:rFonts w:ascii="Times New Roman" w:hAnsi="Times New Roman" w:cs="Times New Roman"/>
          <w:bCs/>
        </w:rPr>
        <w:t xml:space="preserve">One source from the </w:t>
      </w:r>
      <w:r w:rsidR="005B7D58" w:rsidRPr="00765441">
        <w:rPr>
          <w:rFonts w:ascii="Times New Roman" w:hAnsi="Times New Roman" w:cs="Times New Roman"/>
          <w:bCs/>
          <w:i/>
          <w:iCs/>
        </w:rPr>
        <w:t>Journal of Surgical Research</w:t>
      </w:r>
      <w:r w:rsidR="005B7D58" w:rsidRPr="00765441">
        <w:rPr>
          <w:rFonts w:ascii="Times New Roman" w:hAnsi="Times New Roman" w:cs="Times New Roman"/>
          <w:bCs/>
        </w:rPr>
        <w:t xml:space="preserve"> examined rural hospital closures and their effects on the population over </w:t>
      </w:r>
      <w:r w:rsidR="00765441">
        <w:rPr>
          <w:rFonts w:ascii="Times New Roman" w:hAnsi="Times New Roman" w:cs="Times New Roman"/>
          <w:bCs/>
        </w:rPr>
        <w:t>nine</w:t>
      </w:r>
      <w:r w:rsidR="005B7D58" w:rsidRPr="00765441">
        <w:rPr>
          <w:rFonts w:ascii="Times New Roman" w:hAnsi="Times New Roman" w:cs="Times New Roman"/>
          <w:bCs/>
        </w:rPr>
        <w:t xml:space="preserve"> </w:t>
      </w:r>
      <w:r w:rsidR="00765441">
        <w:rPr>
          <w:rFonts w:ascii="Times New Roman" w:hAnsi="Times New Roman" w:cs="Times New Roman"/>
          <w:bCs/>
        </w:rPr>
        <w:t>years</w:t>
      </w:r>
      <w:r w:rsidR="005B7D58" w:rsidRPr="00765441">
        <w:rPr>
          <w:rFonts w:ascii="Times New Roman" w:hAnsi="Times New Roman" w:cs="Times New Roman"/>
          <w:bCs/>
        </w:rPr>
        <w:t>.</w:t>
      </w:r>
      <w:r w:rsidR="00765441">
        <w:rPr>
          <w:rFonts w:ascii="Times New Roman" w:hAnsi="Times New Roman" w:cs="Times New Roman"/>
          <w:bCs/>
          <w:vertAlign w:val="superscript"/>
        </w:rPr>
        <w:t>3</w:t>
      </w:r>
      <w:r w:rsidR="005B7D58" w:rsidRPr="00765441">
        <w:rPr>
          <w:rFonts w:ascii="Times New Roman" w:hAnsi="Times New Roman" w:cs="Times New Roman"/>
          <w:bCs/>
        </w:rPr>
        <w:t xml:space="preserve"> The study found that</w:t>
      </w:r>
      <w:r w:rsidR="00BB56A4" w:rsidRPr="00765441">
        <w:rPr>
          <w:rFonts w:ascii="Times New Roman" w:hAnsi="Times New Roman" w:cs="Times New Roman"/>
          <w:bCs/>
        </w:rPr>
        <w:t xml:space="preserve"> with hospitals closing, there was a reduced </w:t>
      </w:r>
      <w:r w:rsidR="005B7D58" w:rsidRPr="00765441">
        <w:rPr>
          <w:rFonts w:ascii="Times New Roman" w:hAnsi="Times New Roman" w:cs="Times New Roman"/>
          <w:bCs/>
        </w:rPr>
        <w:t xml:space="preserve">proportion </w:t>
      </w:r>
      <w:r w:rsidR="00BB56A4" w:rsidRPr="00765441">
        <w:rPr>
          <w:rFonts w:ascii="Times New Roman" w:hAnsi="Times New Roman" w:cs="Times New Roman"/>
          <w:bCs/>
        </w:rPr>
        <w:t>of residents who could reach care within a specified time.</w:t>
      </w:r>
      <w:r w:rsidR="00765441">
        <w:rPr>
          <w:rFonts w:ascii="Times New Roman" w:hAnsi="Times New Roman" w:cs="Times New Roman"/>
          <w:bCs/>
          <w:vertAlign w:val="superscript"/>
        </w:rPr>
        <w:t>3</w:t>
      </w:r>
      <w:r w:rsidR="00BB56A4" w:rsidRPr="00765441">
        <w:rPr>
          <w:rFonts w:ascii="Times New Roman" w:hAnsi="Times New Roman" w:cs="Times New Roman"/>
          <w:bCs/>
        </w:rPr>
        <w:t xml:space="preserve"> </w:t>
      </w:r>
      <w:r w:rsidR="004A7506" w:rsidRPr="00765441">
        <w:rPr>
          <w:rFonts w:ascii="Times New Roman" w:hAnsi="Times New Roman" w:cs="Times New Roman"/>
          <w:bCs/>
        </w:rPr>
        <w:t>These</w:t>
      </w:r>
      <w:r w:rsidR="00BB56A4" w:rsidRPr="00765441">
        <w:rPr>
          <w:rFonts w:ascii="Times New Roman" w:hAnsi="Times New Roman" w:cs="Times New Roman"/>
          <w:bCs/>
        </w:rPr>
        <w:t xml:space="preserve"> data</w:t>
      </w:r>
      <w:r w:rsidR="004A7506" w:rsidRPr="00765441">
        <w:rPr>
          <w:rFonts w:ascii="Times New Roman" w:hAnsi="Times New Roman" w:cs="Times New Roman"/>
          <w:bCs/>
        </w:rPr>
        <w:t xml:space="preserve"> points </w:t>
      </w:r>
      <w:r w:rsidR="00BB56A4" w:rsidRPr="00765441">
        <w:rPr>
          <w:rFonts w:ascii="Times New Roman" w:hAnsi="Times New Roman" w:cs="Times New Roman"/>
          <w:bCs/>
        </w:rPr>
        <w:t>showed the significant impact in the Eastern and Western South</w:t>
      </w:r>
      <w:r w:rsidR="004A7506" w:rsidRPr="00765441">
        <w:rPr>
          <w:rFonts w:ascii="Times New Roman" w:hAnsi="Times New Roman" w:cs="Times New Roman"/>
          <w:bCs/>
        </w:rPr>
        <w:t xml:space="preserve">, showing the geographic differences </w:t>
      </w:r>
      <w:r w:rsidR="00962942">
        <w:rPr>
          <w:rFonts w:ascii="Times New Roman" w:hAnsi="Times New Roman" w:cs="Times New Roman"/>
          <w:bCs/>
        </w:rPr>
        <w:t>in</w:t>
      </w:r>
      <w:r w:rsidR="004A7506" w:rsidRPr="00765441">
        <w:rPr>
          <w:rFonts w:ascii="Times New Roman" w:hAnsi="Times New Roman" w:cs="Times New Roman"/>
          <w:bCs/>
        </w:rPr>
        <w:t xml:space="preserve"> healthcare access in the United States</w:t>
      </w:r>
      <w:r w:rsidR="00BB56A4" w:rsidRPr="00765441">
        <w:rPr>
          <w:rFonts w:ascii="Times New Roman" w:hAnsi="Times New Roman" w:cs="Times New Roman"/>
          <w:bCs/>
        </w:rPr>
        <w:t>.</w:t>
      </w:r>
      <w:r w:rsidR="00765441">
        <w:rPr>
          <w:rFonts w:ascii="Times New Roman" w:hAnsi="Times New Roman" w:cs="Times New Roman"/>
          <w:bCs/>
          <w:vertAlign w:val="superscript"/>
        </w:rPr>
        <w:t>3</w:t>
      </w:r>
      <w:r w:rsidR="00BB56A4" w:rsidRPr="00765441">
        <w:rPr>
          <w:rFonts w:ascii="Times New Roman" w:hAnsi="Times New Roman" w:cs="Times New Roman"/>
          <w:bCs/>
        </w:rPr>
        <w:t xml:space="preserve"> </w:t>
      </w:r>
      <w:r w:rsidR="004A7506" w:rsidRPr="00765441">
        <w:rPr>
          <w:rFonts w:ascii="Times New Roman" w:hAnsi="Times New Roman" w:cs="Times New Roman"/>
          <w:bCs/>
        </w:rPr>
        <w:t xml:space="preserve">Another reference took digital data from the 2019 American Community Survey, but differed from the study above because the researchers </w:t>
      </w:r>
      <w:r w:rsidR="00962942" w:rsidRPr="00765441">
        <w:rPr>
          <w:rFonts w:ascii="Times New Roman" w:hAnsi="Times New Roman" w:cs="Times New Roman"/>
          <w:bCs/>
        </w:rPr>
        <w:t>d</w:t>
      </w:r>
      <w:r w:rsidR="00962942">
        <w:rPr>
          <w:rFonts w:ascii="Times New Roman" w:hAnsi="Times New Roman" w:cs="Times New Roman"/>
          <w:bCs/>
        </w:rPr>
        <w:t>esired</w:t>
      </w:r>
      <w:r w:rsidR="004A7506" w:rsidRPr="00765441">
        <w:rPr>
          <w:rFonts w:ascii="Times New Roman" w:hAnsi="Times New Roman" w:cs="Times New Roman"/>
          <w:bCs/>
        </w:rPr>
        <w:t xml:space="preserve"> to see if telehealth would improve the gap in healthcare access.</w:t>
      </w:r>
      <w:r w:rsidR="00765441">
        <w:rPr>
          <w:rFonts w:ascii="Times New Roman" w:hAnsi="Times New Roman" w:cs="Times New Roman"/>
          <w:bCs/>
          <w:vertAlign w:val="superscript"/>
        </w:rPr>
        <w:t>4</w:t>
      </w:r>
      <w:r w:rsidR="004A7506" w:rsidRPr="00765441">
        <w:rPr>
          <w:rFonts w:ascii="Times New Roman" w:hAnsi="Times New Roman" w:cs="Times New Roman"/>
          <w:bCs/>
        </w:rPr>
        <w:t xml:space="preserve"> Looking at 105 million households, they found that rural households had greater odds of lacking digital healthcare access, due to income, insurance status, and other social determinants.</w:t>
      </w:r>
      <w:r w:rsidR="00765441">
        <w:rPr>
          <w:rFonts w:ascii="Times New Roman" w:hAnsi="Times New Roman" w:cs="Times New Roman"/>
          <w:bCs/>
          <w:vertAlign w:val="superscript"/>
        </w:rPr>
        <w:t>4</w:t>
      </w:r>
      <w:r w:rsidR="004A7506" w:rsidRPr="00765441">
        <w:rPr>
          <w:rFonts w:ascii="Times New Roman" w:hAnsi="Times New Roman" w:cs="Times New Roman"/>
          <w:bCs/>
        </w:rPr>
        <w:t xml:space="preserve"> These two quantitative studies showed different barriers that lead to a decline in access. </w:t>
      </w:r>
    </w:p>
    <w:p w14:paraId="705C5BA5" w14:textId="39A5522D" w:rsidR="004579AC" w:rsidRPr="00765441" w:rsidRDefault="00BB56A4" w:rsidP="00BB56A4">
      <w:pPr>
        <w:spacing w:line="480" w:lineRule="auto"/>
        <w:ind w:firstLine="720"/>
        <w:rPr>
          <w:rFonts w:ascii="Times New Roman" w:hAnsi="Times New Roman" w:cs="Times New Roman"/>
          <w:bCs/>
          <w:vertAlign w:val="superscript"/>
        </w:rPr>
      </w:pPr>
      <w:r w:rsidRPr="00765441">
        <w:rPr>
          <w:rFonts w:ascii="Times New Roman" w:hAnsi="Times New Roman" w:cs="Times New Roman"/>
          <w:bCs/>
        </w:rPr>
        <w:t xml:space="preserve">Similar studies showed the impact of healthcare shortages in rural areas, but they focused on collecting qualitative data. This provided insights into the experiences of rural residents and </w:t>
      </w:r>
      <w:r w:rsidRPr="00765441">
        <w:rPr>
          <w:rFonts w:ascii="Times New Roman" w:hAnsi="Times New Roman" w:cs="Times New Roman"/>
          <w:bCs/>
        </w:rPr>
        <w:lastRenderedPageBreak/>
        <w:t>healthcare providers when healthcare access is low</w:t>
      </w:r>
      <w:r w:rsidR="004A7506" w:rsidRPr="00765441">
        <w:rPr>
          <w:rFonts w:ascii="Times New Roman" w:hAnsi="Times New Roman" w:cs="Times New Roman"/>
          <w:bCs/>
        </w:rPr>
        <w:t xml:space="preserve"> and o</w:t>
      </w:r>
      <w:r w:rsidRPr="00765441">
        <w:rPr>
          <w:rFonts w:ascii="Times New Roman" w:hAnsi="Times New Roman" w:cs="Times New Roman"/>
          <w:bCs/>
        </w:rPr>
        <w:t>utcomes when hospitals closed, specifically in impoverished, rural Appalachian Tennessee counties.</w:t>
      </w:r>
      <w:r w:rsidR="00765441">
        <w:rPr>
          <w:rFonts w:ascii="Times New Roman" w:hAnsi="Times New Roman" w:cs="Times New Roman"/>
          <w:bCs/>
          <w:vertAlign w:val="superscript"/>
        </w:rPr>
        <w:t>5</w:t>
      </w:r>
      <w:r w:rsidRPr="00765441">
        <w:rPr>
          <w:rFonts w:ascii="Times New Roman" w:hAnsi="Times New Roman" w:cs="Times New Roman"/>
          <w:bCs/>
          <w:vertAlign w:val="superscript"/>
        </w:rPr>
        <w:t xml:space="preserve"> </w:t>
      </w:r>
      <w:r w:rsidRPr="00765441">
        <w:rPr>
          <w:rFonts w:ascii="Times New Roman" w:hAnsi="Times New Roman" w:cs="Times New Roman"/>
          <w:bCs/>
        </w:rPr>
        <w:t xml:space="preserve"> </w:t>
      </w:r>
      <w:r w:rsidR="004A7506" w:rsidRPr="00765441">
        <w:rPr>
          <w:rFonts w:ascii="Times New Roman" w:hAnsi="Times New Roman" w:cs="Times New Roman"/>
          <w:bCs/>
        </w:rPr>
        <w:t xml:space="preserve">The reference from </w:t>
      </w:r>
      <w:r w:rsidR="004A7506" w:rsidRPr="00765441">
        <w:rPr>
          <w:rFonts w:ascii="Times New Roman" w:hAnsi="Times New Roman" w:cs="Times New Roman"/>
          <w:bCs/>
          <w:i/>
          <w:iCs/>
        </w:rPr>
        <w:t xml:space="preserve">The Journal of Rural Health </w:t>
      </w:r>
      <w:r w:rsidR="004A7506" w:rsidRPr="00765441">
        <w:rPr>
          <w:rFonts w:ascii="Times New Roman" w:hAnsi="Times New Roman" w:cs="Times New Roman"/>
          <w:bCs/>
        </w:rPr>
        <w:t xml:space="preserve">took interviews from 24 community residents in Tennessee and identified common outcomes they were all facing, such as longer travel times for care, reduced emergency and specialty services, </w:t>
      </w:r>
      <w:r w:rsidR="00966DD6" w:rsidRPr="00765441">
        <w:rPr>
          <w:rFonts w:ascii="Times New Roman" w:hAnsi="Times New Roman" w:cs="Times New Roman"/>
          <w:bCs/>
        </w:rPr>
        <w:t>increased healthcare costs, and longer wait times to access services.</w:t>
      </w:r>
      <w:r w:rsidR="00765441">
        <w:rPr>
          <w:rFonts w:ascii="Times New Roman" w:hAnsi="Times New Roman" w:cs="Times New Roman"/>
          <w:bCs/>
          <w:vertAlign w:val="superscript"/>
        </w:rPr>
        <w:t>5</w:t>
      </w:r>
      <w:r w:rsidR="00966DD6" w:rsidRPr="00765441">
        <w:rPr>
          <w:rFonts w:ascii="Times New Roman" w:hAnsi="Times New Roman" w:cs="Times New Roman"/>
          <w:bCs/>
        </w:rPr>
        <w:t xml:space="preserve"> While the references above discuss the same topic of hospital closures, this qualitative study was able to narrow in on a specific rural hospital closure. Similarly, another Tennessee qualitative study was found and reviewed, but this time </w:t>
      </w:r>
      <w:r w:rsidR="00765441">
        <w:rPr>
          <w:rFonts w:ascii="Times New Roman" w:hAnsi="Times New Roman" w:cs="Times New Roman"/>
          <w:bCs/>
        </w:rPr>
        <w:t>the researchers</w:t>
      </w:r>
      <w:r w:rsidR="00966DD6" w:rsidRPr="00765441">
        <w:rPr>
          <w:rFonts w:ascii="Times New Roman" w:hAnsi="Times New Roman" w:cs="Times New Roman"/>
          <w:bCs/>
        </w:rPr>
        <w:t xml:space="preserve"> </w:t>
      </w:r>
      <w:r w:rsidR="00765441">
        <w:rPr>
          <w:rFonts w:ascii="Times New Roman" w:hAnsi="Times New Roman" w:cs="Times New Roman"/>
          <w:bCs/>
        </w:rPr>
        <w:t>interviewed</w:t>
      </w:r>
      <w:r w:rsidR="00966DD6" w:rsidRPr="00765441">
        <w:rPr>
          <w:rFonts w:ascii="Times New Roman" w:hAnsi="Times New Roman" w:cs="Times New Roman"/>
          <w:bCs/>
        </w:rPr>
        <w:t xml:space="preserve"> </w:t>
      </w:r>
      <w:r w:rsidR="00765441">
        <w:rPr>
          <w:rFonts w:ascii="Times New Roman" w:hAnsi="Times New Roman" w:cs="Times New Roman"/>
          <w:bCs/>
        </w:rPr>
        <w:t>30</w:t>
      </w:r>
      <w:r w:rsidR="00966DD6" w:rsidRPr="00765441">
        <w:rPr>
          <w:rFonts w:ascii="Times New Roman" w:hAnsi="Times New Roman" w:cs="Times New Roman"/>
          <w:bCs/>
        </w:rPr>
        <w:t xml:space="preserve"> </w:t>
      </w:r>
      <w:r w:rsidR="00765441">
        <w:rPr>
          <w:rFonts w:ascii="Times New Roman" w:hAnsi="Times New Roman" w:cs="Times New Roman"/>
          <w:bCs/>
        </w:rPr>
        <w:t>participants</w:t>
      </w:r>
      <w:r w:rsidR="00966DD6" w:rsidRPr="00765441">
        <w:rPr>
          <w:rFonts w:ascii="Times New Roman" w:hAnsi="Times New Roman" w:cs="Times New Roman"/>
          <w:bCs/>
        </w:rPr>
        <w:t xml:space="preserve"> in Hancock County.</w:t>
      </w:r>
      <w:r w:rsidR="00765441">
        <w:rPr>
          <w:rFonts w:ascii="Times New Roman" w:hAnsi="Times New Roman" w:cs="Times New Roman"/>
          <w:bCs/>
          <w:vertAlign w:val="superscript"/>
        </w:rPr>
        <w:t xml:space="preserve">6 </w:t>
      </w:r>
      <w:r w:rsidR="00817B30" w:rsidRPr="00765441">
        <w:rPr>
          <w:rFonts w:ascii="Times New Roman" w:hAnsi="Times New Roman" w:cs="Times New Roman"/>
          <w:bCs/>
        </w:rPr>
        <w:t>These participants focused on multiple social barriers affecting healthcare access, including provider approachability, acceptance, availability, affordability, accommodations, and appropriateness.</w:t>
      </w:r>
      <w:r w:rsidR="00765441">
        <w:rPr>
          <w:rFonts w:ascii="Times New Roman" w:hAnsi="Times New Roman" w:cs="Times New Roman"/>
          <w:bCs/>
          <w:vertAlign w:val="superscript"/>
        </w:rPr>
        <w:t>6</w:t>
      </w:r>
      <w:r w:rsidR="00765441" w:rsidRPr="00765441">
        <w:rPr>
          <w:rFonts w:ascii="Times New Roman" w:hAnsi="Times New Roman" w:cs="Times New Roman"/>
          <w:bCs/>
          <w:vertAlign w:val="superscript"/>
        </w:rPr>
        <w:t xml:space="preserve"> </w:t>
      </w:r>
      <w:r w:rsidR="00765441" w:rsidRPr="00765441">
        <w:rPr>
          <w:rFonts w:ascii="Times New Roman" w:hAnsi="Times New Roman" w:cs="Times New Roman"/>
          <w:bCs/>
        </w:rPr>
        <w:t>However</w:t>
      </w:r>
      <w:r w:rsidR="00817B30" w:rsidRPr="00765441">
        <w:rPr>
          <w:rFonts w:ascii="Times New Roman" w:hAnsi="Times New Roman" w:cs="Times New Roman"/>
          <w:bCs/>
        </w:rPr>
        <w:t xml:space="preserve">, to gain a full picture of the issue, certain references focused on the answers that healthcare providers would provide. From the perspective of 12 interviewed </w:t>
      </w:r>
      <w:r w:rsidR="006C2BC5">
        <w:rPr>
          <w:rFonts w:ascii="Times New Roman" w:hAnsi="Times New Roman" w:cs="Times New Roman"/>
          <w:bCs/>
        </w:rPr>
        <w:t xml:space="preserve">Montana </w:t>
      </w:r>
      <w:r w:rsidR="00817B30" w:rsidRPr="00765441">
        <w:rPr>
          <w:rFonts w:ascii="Times New Roman" w:hAnsi="Times New Roman" w:cs="Times New Roman"/>
          <w:bCs/>
        </w:rPr>
        <w:t xml:space="preserve">healthcare providers, the researchers identified cultural differences, fractured communication between providers, and limited </w:t>
      </w:r>
      <w:r w:rsidR="00F122AB" w:rsidRPr="00765441">
        <w:rPr>
          <w:rFonts w:ascii="Times New Roman" w:hAnsi="Times New Roman" w:cs="Times New Roman"/>
          <w:bCs/>
        </w:rPr>
        <w:t>resources as key themes contributing to inadequate access to healthcare in rural areas.</w:t>
      </w:r>
      <w:r w:rsidR="00765441">
        <w:rPr>
          <w:rFonts w:ascii="Times New Roman" w:hAnsi="Times New Roman" w:cs="Times New Roman"/>
          <w:bCs/>
          <w:vertAlign w:val="superscript"/>
        </w:rPr>
        <w:t>7</w:t>
      </w:r>
    </w:p>
    <w:p w14:paraId="5598C131" w14:textId="2735F622" w:rsidR="006C77C4" w:rsidRPr="00765441" w:rsidRDefault="00F122AB" w:rsidP="006C77C4">
      <w:pPr>
        <w:spacing w:line="480" w:lineRule="auto"/>
        <w:ind w:firstLine="720"/>
        <w:rPr>
          <w:rFonts w:ascii="Times New Roman" w:hAnsi="Times New Roman" w:cs="Times New Roman"/>
          <w:bCs/>
        </w:rPr>
      </w:pPr>
      <w:r w:rsidRPr="00765441">
        <w:rPr>
          <w:rFonts w:ascii="Times New Roman" w:hAnsi="Times New Roman" w:cs="Times New Roman"/>
          <w:bCs/>
        </w:rPr>
        <w:t xml:space="preserve">To provide additional information on healthcare access and workforce availability, the authors reviewed policies and professional organizations and reported similar patterns to the references above. </w:t>
      </w:r>
      <w:r w:rsidR="00DD5A50" w:rsidRPr="00765441">
        <w:rPr>
          <w:rFonts w:ascii="Times New Roman" w:hAnsi="Times New Roman" w:cs="Times New Roman"/>
          <w:bCs/>
        </w:rPr>
        <w:t>The Health Resources and Services Administration provided a name for the rural areas this topic discusses. Health Professional Shortage Areas (HPSAs) are geographic areas or populations experiencing shortages of healthcare professionals.</w:t>
      </w:r>
      <w:r w:rsidR="00765441">
        <w:rPr>
          <w:rFonts w:ascii="Times New Roman" w:hAnsi="Times New Roman" w:cs="Times New Roman"/>
          <w:bCs/>
          <w:vertAlign w:val="superscript"/>
        </w:rPr>
        <w:t>8</w:t>
      </w:r>
      <w:r w:rsidR="00DD5A50" w:rsidRPr="00765441">
        <w:rPr>
          <w:rFonts w:ascii="Times New Roman" w:hAnsi="Times New Roman" w:cs="Times New Roman"/>
          <w:bCs/>
          <w:vertAlign w:val="superscript"/>
        </w:rPr>
        <w:t xml:space="preserve"> </w:t>
      </w:r>
      <w:r w:rsidR="00DD5A50" w:rsidRPr="00765441">
        <w:rPr>
          <w:rFonts w:ascii="Times New Roman" w:hAnsi="Times New Roman" w:cs="Times New Roman"/>
          <w:bCs/>
        </w:rPr>
        <w:t>This report showed national data, where Southern states had higher medically underserved populations and healthcare shortages.</w:t>
      </w:r>
      <w:r w:rsidR="00765441">
        <w:rPr>
          <w:rFonts w:ascii="Times New Roman" w:hAnsi="Times New Roman" w:cs="Times New Roman"/>
          <w:bCs/>
          <w:vertAlign w:val="superscript"/>
        </w:rPr>
        <w:t>8</w:t>
      </w:r>
      <w:r w:rsidR="00DD5A50" w:rsidRPr="00765441">
        <w:rPr>
          <w:rFonts w:ascii="Times New Roman" w:hAnsi="Times New Roman" w:cs="Times New Roman"/>
          <w:bCs/>
        </w:rPr>
        <w:t xml:space="preserve">Another </w:t>
      </w:r>
      <w:r w:rsidR="006C77C4" w:rsidRPr="00765441">
        <w:rPr>
          <w:rFonts w:ascii="Times New Roman" w:hAnsi="Times New Roman" w:cs="Times New Roman"/>
          <w:bCs/>
        </w:rPr>
        <w:t>organization, the Commonwealth Fund, similarly reports primary care shortages within the United States’ rural communities.</w:t>
      </w:r>
      <w:r w:rsidR="00765441">
        <w:rPr>
          <w:rFonts w:ascii="Times New Roman" w:hAnsi="Times New Roman" w:cs="Times New Roman"/>
          <w:bCs/>
          <w:vertAlign w:val="superscript"/>
        </w:rPr>
        <w:t>9</w:t>
      </w:r>
      <w:r w:rsidR="006C77C4" w:rsidRPr="00765441">
        <w:rPr>
          <w:rFonts w:ascii="Times New Roman" w:hAnsi="Times New Roman" w:cs="Times New Roman"/>
          <w:bCs/>
          <w:vertAlign w:val="superscript"/>
        </w:rPr>
        <w:t xml:space="preserve"> </w:t>
      </w:r>
      <w:r w:rsidR="006C77C4" w:rsidRPr="00765441">
        <w:rPr>
          <w:rFonts w:ascii="Times New Roman" w:hAnsi="Times New Roman" w:cs="Times New Roman"/>
          <w:bCs/>
        </w:rPr>
        <w:t xml:space="preserve">This assessment report was in 2025 </w:t>
      </w:r>
      <w:r w:rsidR="006C77C4" w:rsidRPr="00765441">
        <w:rPr>
          <w:rFonts w:ascii="Times New Roman" w:hAnsi="Times New Roman" w:cs="Times New Roman"/>
          <w:bCs/>
        </w:rPr>
        <w:lastRenderedPageBreak/>
        <w:t>and showed that more than 40 million rural Americans live in areas with healthcare shortages, and 92% of rural counties were designated as HPSAs.</w:t>
      </w:r>
      <w:r w:rsidR="00765441">
        <w:rPr>
          <w:rFonts w:ascii="Times New Roman" w:hAnsi="Times New Roman" w:cs="Times New Roman"/>
          <w:bCs/>
          <w:vertAlign w:val="superscript"/>
        </w:rPr>
        <w:t>9</w:t>
      </w:r>
      <w:r w:rsidR="006C77C4" w:rsidRPr="00765441">
        <w:rPr>
          <w:rFonts w:ascii="Times New Roman" w:hAnsi="Times New Roman" w:cs="Times New Roman"/>
          <w:bCs/>
          <w:vertAlign w:val="superscript"/>
        </w:rPr>
        <w:t xml:space="preserve"> </w:t>
      </w:r>
      <w:r w:rsidR="006C77C4" w:rsidRPr="00765441">
        <w:rPr>
          <w:rFonts w:ascii="Times New Roman" w:eastAsia="Times New Roman" w:hAnsi="Times New Roman" w:cs="Times New Roman"/>
          <w:color w:val="000000" w:themeColor="text1"/>
        </w:rPr>
        <w:t>The Rural Health Information Hub provided a broader overview of rural healthcare access and identifie</w:t>
      </w:r>
      <w:r w:rsidR="002F1698" w:rsidRPr="00765441">
        <w:rPr>
          <w:rFonts w:ascii="Times New Roman" w:eastAsia="Times New Roman" w:hAnsi="Times New Roman" w:cs="Times New Roman"/>
          <w:color w:val="000000" w:themeColor="text1"/>
        </w:rPr>
        <w:t>d</w:t>
      </w:r>
      <w:r w:rsidR="006C77C4" w:rsidRPr="00765441">
        <w:rPr>
          <w:rFonts w:ascii="Times New Roman" w:eastAsia="Times New Roman" w:hAnsi="Times New Roman" w:cs="Times New Roman"/>
          <w:color w:val="000000" w:themeColor="text1"/>
        </w:rPr>
        <w:t xml:space="preserve"> factors such as transportation, insurance status, healthcare workforce availability, communication, and financial resources as components of healthcare access.</w:t>
      </w:r>
      <w:r w:rsidR="00765441">
        <w:rPr>
          <w:rFonts w:ascii="Times New Roman" w:eastAsia="Times New Roman" w:hAnsi="Times New Roman" w:cs="Times New Roman"/>
          <w:color w:val="000000" w:themeColor="text1"/>
          <w:vertAlign w:val="superscript"/>
        </w:rPr>
        <w:t>10</w:t>
      </w:r>
      <w:r w:rsidR="006C77C4" w:rsidRPr="00765441">
        <w:rPr>
          <w:rFonts w:ascii="Times New Roman" w:eastAsia="Times New Roman" w:hAnsi="Times New Roman" w:cs="Times New Roman"/>
          <w:color w:val="000000" w:themeColor="text1"/>
        </w:rPr>
        <w:t xml:space="preserve"> </w:t>
      </w:r>
      <w:r w:rsidR="002F1698" w:rsidRPr="00765441">
        <w:rPr>
          <w:rFonts w:ascii="Times New Roman" w:eastAsia="Times New Roman" w:hAnsi="Times New Roman" w:cs="Times New Roman"/>
          <w:color w:val="000000" w:themeColor="text1"/>
        </w:rPr>
        <w:t>This</w:t>
      </w:r>
      <w:r w:rsidR="006C77C4" w:rsidRPr="00765441">
        <w:rPr>
          <w:rFonts w:ascii="Times New Roman" w:eastAsia="Times New Roman" w:hAnsi="Times New Roman" w:cs="Times New Roman"/>
          <w:color w:val="000000" w:themeColor="text1"/>
        </w:rPr>
        <w:t xml:space="preserve"> resource seemed to take dense information and </w:t>
      </w:r>
      <w:r w:rsidR="002F1698" w:rsidRPr="00765441">
        <w:rPr>
          <w:rFonts w:ascii="Times New Roman" w:eastAsia="Times New Roman" w:hAnsi="Times New Roman" w:cs="Times New Roman"/>
          <w:color w:val="000000" w:themeColor="text1"/>
        </w:rPr>
        <w:t xml:space="preserve">make it more understandable to an average person. </w:t>
      </w:r>
      <w:r w:rsidR="006C77C4" w:rsidRPr="00765441">
        <w:rPr>
          <w:rFonts w:ascii="Times New Roman" w:eastAsia="Times New Roman" w:hAnsi="Times New Roman" w:cs="Times New Roman"/>
          <w:color w:val="000000" w:themeColor="text1"/>
        </w:rPr>
        <w:t xml:space="preserve">Unlike the individual research studies, these sources compile national or broad population-level information rather than reporting findings from one specific study population. </w:t>
      </w:r>
      <w:r w:rsidR="002F1698" w:rsidRPr="00765441">
        <w:rPr>
          <w:rFonts w:ascii="Times New Roman" w:eastAsia="Times New Roman" w:hAnsi="Times New Roman" w:cs="Times New Roman"/>
          <w:color w:val="000000" w:themeColor="text1"/>
        </w:rPr>
        <w:t xml:space="preserve">Finally, </w:t>
      </w:r>
      <w:r w:rsidR="00765441">
        <w:rPr>
          <w:rFonts w:ascii="Times New Roman" w:eastAsia="Times New Roman" w:hAnsi="Times New Roman" w:cs="Times New Roman"/>
          <w:color w:val="000000" w:themeColor="text1"/>
        </w:rPr>
        <w:t>the American Medical Association (AMA) addressed rural healthcare access from</w:t>
      </w:r>
      <w:r w:rsidR="002F1698" w:rsidRPr="00765441">
        <w:rPr>
          <w:rFonts w:ascii="Times New Roman" w:eastAsia="Times New Roman" w:hAnsi="Times New Roman" w:cs="Times New Roman"/>
          <w:color w:val="000000" w:themeColor="text1"/>
        </w:rPr>
        <w:t xml:space="preserve"> a professional perspective. This source differs from the other research because it focused on professional and policy approaches, such as </w:t>
      </w:r>
      <w:r w:rsidR="00765441">
        <w:rPr>
          <w:rFonts w:ascii="Times New Roman" w:eastAsia="Times New Roman" w:hAnsi="Times New Roman" w:cs="Times New Roman"/>
          <w:color w:val="000000" w:themeColor="text1"/>
        </w:rPr>
        <w:t>the Conrad State 30 and Physician Access Reauthorization Act or the Healthcare Workforce Resilience Act.</w:t>
      </w:r>
      <w:r w:rsidR="00765441">
        <w:rPr>
          <w:rFonts w:ascii="Times New Roman" w:eastAsia="Times New Roman" w:hAnsi="Times New Roman" w:cs="Times New Roman"/>
          <w:color w:val="000000" w:themeColor="text1"/>
          <w:vertAlign w:val="superscript"/>
        </w:rPr>
        <w:t>11</w:t>
      </w:r>
      <w:r w:rsidR="00765441">
        <w:rPr>
          <w:rFonts w:ascii="Times New Roman" w:eastAsia="Times New Roman" w:hAnsi="Times New Roman" w:cs="Times New Roman"/>
          <w:color w:val="000000" w:themeColor="text1"/>
        </w:rPr>
        <w:t xml:space="preserve">  </w:t>
      </w:r>
    </w:p>
    <w:p w14:paraId="17FB57C5" w14:textId="7770D3EB" w:rsidR="00AB2DF3" w:rsidRDefault="00B74726" w:rsidP="00E40C56">
      <w:pPr>
        <w:pStyle w:val="Heading1"/>
        <w:rPr>
          <w:rFonts w:ascii="Times New Roman" w:hAnsi="Times New Roman"/>
        </w:rPr>
      </w:pPr>
      <w:r>
        <w:t xml:space="preserve">Summary </w:t>
      </w:r>
    </w:p>
    <w:p w14:paraId="78441667" w14:textId="53DE7991" w:rsidR="00233935" w:rsidRDefault="00AB2DF3" w:rsidP="004B284A">
      <w:pPr>
        <w:spacing w:line="480" w:lineRule="auto"/>
        <w:rPr>
          <w:rFonts w:ascii="Times New Roman" w:eastAsia="Times New Roman" w:hAnsi="Times New Roman" w:cs="Times New Roman"/>
          <w:color w:val="000000" w:themeColor="text1"/>
        </w:rPr>
      </w:pPr>
      <w:r>
        <w:rPr>
          <w:rFonts w:ascii="Times New Roman" w:hAnsi="Times New Roman" w:cs="Times New Roman"/>
          <w:b/>
        </w:rPr>
        <w:tab/>
      </w:r>
      <w:bookmarkStart w:id="1" w:name="OLE_LINK2"/>
      <w:r w:rsidR="00765441" w:rsidRPr="007225D5">
        <w:rPr>
          <w:rFonts w:ascii="Times New Roman" w:eastAsia="Times New Roman" w:hAnsi="Times New Roman" w:cs="Times New Roman"/>
          <w:color w:val="000000" w:themeColor="text1"/>
        </w:rPr>
        <w:t>Overall, the literature demonstrates that healthcare access in rural Southern communities is multidimensional</w:t>
      </w:r>
      <w:r w:rsidR="00835017">
        <w:rPr>
          <w:rFonts w:ascii="Times New Roman" w:eastAsia="Times New Roman" w:hAnsi="Times New Roman" w:cs="Times New Roman"/>
          <w:color w:val="000000" w:themeColor="text1"/>
        </w:rPr>
        <w:t xml:space="preserve"> and </w:t>
      </w:r>
      <w:r w:rsidR="007F017E">
        <w:rPr>
          <w:rFonts w:ascii="Times New Roman" w:eastAsia="Times New Roman" w:hAnsi="Times New Roman" w:cs="Times New Roman"/>
          <w:color w:val="000000" w:themeColor="text1"/>
        </w:rPr>
        <w:t xml:space="preserve">several common barriers consistently emerge. </w:t>
      </w:r>
      <w:r w:rsidR="00037A68">
        <w:rPr>
          <w:rFonts w:ascii="Times New Roman" w:eastAsia="Times New Roman" w:hAnsi="Times New Roman" w:cs="Times New Roman"/>
          <w:color w:val="000000" w:themeColor="text1"/>
        </w:rPr>
        <w:t xml:space="preserve">These resources </w:t>
      </w:r>
      <w:r w:rsidR="00BC27D1">
        <w:rPr>
          <w:rFonts w:ascii="Times New Roman" w:eastAsia="Times New Roman" w:hAnsi="Times New Roman" w:cs="Times New Roman"/>
          <w:color w:val="000000" w:themeColor="text1"/>
        </w:rPr>
        <w:t>mentioned</w:t>
      </w:r>
      <w:r w:rsidR="00037A68">
        <w:rPr>
          <w:rFonts w:ascii="Times New Roman" w:eastAsia="Times New Roman" w:hAnsi="Times New Roman" w:cs="Times New Roman"/>
          <w:color w:val="000000" w:themeColor="text1"/>
        </w:rPr>
        <w:t xml:space="preserve"> </w:t>
      </w:r>
      <w:r w:rsidR="001308AF">
        <w:rPr>
          <w:rFonts w:ascii="Times New Roman" w:eastAsia="Times New Roman" w:hAnsi="Times New Roman" w:cs="Times New Roman"/>
          <w:color w:val="000000" w:themeColor="text1"/>
        </w:rPr>
        <w:t xml:space="preserve">barriers such as </w:t>
      </w:r>
      <w:r w:rsidR="00037A68">
        <w:rPr>
          <w:rFonts w:ascii="Times New Roman" w:eastAsia="Times New Roman" w:hAnsi="Times New Roman" w:cs="Times New Roman"/>
          <w:color w:val="000000" w:themeColor="text1"/>
        </w:rPr>
        <w:t>g</w:t>
      </w:r>
      <w:r w:rsidR="007F017E">
        <w:rPr>
          <w:rFonts w:ascii="Times New Roman" w:eastAsia="Times New Roman" w:hAnsi="Times New Roman" w:cs="Times New Roman"/>
          <w:color w:val="000000" w:themeColor="text1"/>
        </w:rPr>
        <w:t xml:space="preserve">eographic distance, hospital closures, healthcare workforce shortages, transportation challenges, affordability, and limited resources to </w:t>
      </w:r>
      <w:r w:rsidR="00037A68">
        <w:rPr>
          <w:rFonts w:ascii="Times New Roman" w:eastAsia="Times New Roman" w:hAnsi="Times New Roman" w:cs="Times New Roman"/>
          <w:color w:val="000000" w:themeColor="text1"/>
        </w:rPr>
        <w:t>address the</w:t>
      </w:r>
      <w:r w:rsidR="001308AF">
        <w:rPr>
          <w:rFonts w:ascii="Times New Roman" w:eastAsia="Times New Roman" w:hAnsi="Times New Roman" w:cs="Times New Roman"/>
          <w:color w:val="000000" w:themeColor="text1"/>
        </w:rPr>
        <w:t>m</w:t>
      </w:r>
      <w:r w:rsidR="00037A68">
        <w:rPr>
          <w:rFonts w:ascii="Times New Roman" w:eastAsia="Times New Roman" w:hAnsi="Times New Roman" w:cs="Times New Roman"/>
          <w:color w:val="000000" w:themeColor="text1"/>
        </w:rPr>
        <w:t>.</w:t>
      </w:r>
      <w:r w:rsidR="001308AF">
        <w:rPr>
          <w:rFonts w:ascii="Times New Roman" w:eastAsia="Times New Roman" w:hAnsi="Times New Roman" w:cs="Times New Roman"/>
          <w:color w:val="000000" w:themeColor="text1"/>
          <w:vertAlign w:val="superscript"/>
        </w:rPr>
        <w:t>2-7,10</w:t>
      </w:r>
      <w:r w:rsidR="00037A68">
        <w:rPr>
          <w:rFonts w:ascii="Times New Roman" w:eastAsia="Times New Roman" w:hAnsi="Times New Roman" w:cs="Times New Roman"/>
          <w:color w:val="000000" w:themeColor="text1"/>
        </w:rPr>
        <w:t xml:space="preserve"> </w:t>
      </w:r>
      <w:r w:rsidR="006C5152">
        <w:rPr>
          <w:rFonts w:ascii="Times New Roman" w:eastAsia="Times New Roman" w:hAnsi="Times New Roman" w:cs="Times New Roman"/>
          <w:color w:val="000000" w:themeColor="text1"/>
        </w:rPr>
        <w:t>The systematic review synthesized evidence from multiple studies and examine</w:t>
      </w:r>
      <w:r w:rsidR="009F1B80">
        <w:rPr>
          <w:rFonts w:ascii="Times New Roman" w:eastAsia="Times New Roman" w:hAnsi="Times New Roman" w:cs="Times New Roman"/>
          <w:color w:val="000000" w:themeColor="text1"/>
        </w:rPr>
        <w:t>d</w:t>
      </w:r>
      <w:r w:rsidR="006C5152">
        <w:rPr>
          <w:rFonts w:ascii="Times New Roman" w:eastAsia="Times New Roman" w:hAnsi="Times New Roman" w:cs="Times New Roman"/>
          <w:color w:val="000000" w:themeColor="text1"/>
        </w:rPr>
        <w:t xml:space="preserve"> a solution to improve access.</w:t>
      </w:r>
      <w:r w:rsidR="006C5152">
        <w:rPr>
          <w:rFonts w:ascii="Times New Roman" w:eastAsia="Times New Roman" w:hAnsi="Times New Roman" w:cs="Times New Roman"/>
          <w:color w:val="000000" w:themeColor="text1"/>
          <w:vertAlign w:val="superscript"/>
        </w:rPr>
        <w:t>2</w:t>
      </w:r>
      <w:r w:rsidR="006C5152">
        <w:rPr>
          <w:rFonts w:ascii="Times New Roman" w:eastAsia="Times New Roman" w:hAnsi="Times New Roman" w:cs="Times New Roman"/>
          <w:color w:val="000000" w:themeColor="text1"/>
        </w:rPr>
        <w:t xml:space="preserve"> </w:t>
      </w:r>
      <w:r w:rsidR="009F1B80">
        <w:rPr>
          <w:rFonts w:ascii="Times New Roman" w:eastAsia="Times New Roman" w:hAnsi="Times New Roman" w:cs="Times New Roman"/>
          <w:color w:val="000000" w:themeColor="text1"/>
        </w:rPr>
        <w:t xml:space="preserve">This broader evidence is particularly useful for the proposed health communication interventions because it helps identify barriers and communication needs that may be common across different rural communities. </w:t>
      </w:r>
      <w:r w:rsidR="006C5152">
        <w:rPr>
          <w:rFonts w:ascii="Times New Roman" w:eastAsia="Times New Roman" w:hAnsi="Times New Roman" w:cs="Times New Roman"/>
          <w:color w:val="000000" w:themeColor="text1"/>
        </w:rPr>
        <w:t xml:space="preserve">The researchers </w:t>
      </w:r>
      <w:r w:rsidR="009F1B80">
        <w:rPr>
          <w:rFonts w:ascii="Times New Roman" w:eastAsia="Times New Roman" w:hAnsi="Times New Roman" w:cs="Times New Roman"/>
          <w:color w:val="000000" w:themeColor="text1"/>
        </w:rPr>
        <w:t>reviewed</w:t>
      </w:r>
      <w:r w:rsidR="006C5152">
        <w:rPr>
          <w:rFonts w:ascii="Times New Roman" w:eastAsia="Times New Roman" w:hAnsi="Times New Roman" w:cs="Times New Roman"/>
          <w:color w:val="000000" w:themeColor="text1"/>
        </w:rPr>
        <w:t xml:space="preserve"> 26 studies involving CHWs, and nearly all reported improvements in outcomes.</w:t>
      </w:r>
      <w:r w:rsidR="006C5152">
        <w:rPr>
          <w:rFonts w:ascii="Times New Roman" w:eastAsia="Times New Roman" w:hAnsi="Times New Roman" w:cs="Times New Roman"/>
          <w:color w:val="000000" w:themeColor="text1"/>
          <w:vertAlign w:val="superscript"/>
        </w:rPr>
        <w:t>2</w:t>
      </w:r>
      <w:r w:rsidR="006C5152">
        <w:rPr>
          <w:rFonts w:ascii="Times New Roman" w:eastAsia="Times New Roman" w:hAnsi="Times New Roman" w:cs="Times New Roman"/>
          <w:color w:val="000000" w:themeColor="text1"/>
        </w:rPr>
        <w:t xml:space="preserve"> However, the authors did identify gaps due to differences in intervention types within the CHW studies, exclusion of </w:t>
      </w:r>
      <w:r w:rsidR="006C5152">
        <w:rPr>
          <w:rFonts w:ascii="Times New Roman" w:eastAsia="Times New Roman" w:hAnsi="Times New Roman" w:cs="Times New Roman"/>
          <w:color w:val="000000" w:themeColor="text1"/>
        </w:rPr>
        <w:lastRenderedPageBreak/>
        <w:t>qualitative data, and potential bias from the studies’ publishers.</w:t>
      </w:r>
      <w:r w:rsidR="006C5152">
        <w:rPr>
          <w:rFonts w:ascii="Times New Roman" w:eastAsia="Times New Roman" w:hAnsi="Times New Roman" w:cs="Times New Roman"/>
          <w:color w:val="000000" w:themeColor="text1"/>
          <w:vertAlign w:val="superscript"/>
        </w:rPr>
        <w:t>2</w:t>
      </w:r>
      <w:r w:rsidR="006C5152">
        <w:rPr>
          <w:rFonts w:ascii="Times New Roman" w:eastAsia="Times New Roman" w:hAnsi="Times New Roman" w:cs="Times New Roman"/>
          <w:color w:val="000000" w:themeColor="text1"/>
        </w:rPr>
        <w:t xml:space="preserve"> For further studies, a specific CHW intervention needs to be chosen to see </w:t>
      </w:r>
      <w:r w:rsidR="00233935">
        <w:rPr>
          <w:rFonts w:ascii="Times New Roman" w:eastAsia="Times New Roman" w:hAnsi="Times New Roman" w:cs="Times New Roman"/>
          <w:color w:val="000000" w:themeColor="text1"/>
        </w:rPr>
        <w:t>if it is the most effective.</w:t>
      </w:r>
      <w:r w:rsidR="00233935">
        <w:rPr>
          <w:rFonts w:ascii="Times New Roman" w:eastAsia="Times New Roman" w:hAnsi="Times New Roman" w:cs="Times New Roman"/>
          <w:color w:val="000000" w:themeColor="text1"/>
          <w:vertAlign w:val="superscript"/>
        </w:rPr>
        <w:t>2</w:t>
      </w:r>
      <w:r w:rsidR="00233935">
        <w:rPr>
          <w:rFonts w:ascii="Times New Roman" w:eastAsia="Times New Roman" w:hAnsi="Times New Roman" w:cs="Times New Roman"/>
          <w:color w:val="000000" w:themeColor="text1"/>
        </w:rPr>
        <w:t xml:space="preserve"> </w:t>
      </w:r>
    </w:p>
    <w:p w14:paraId="2062D83E" w14:textId="17FAFE50" w:rsidR="002B331D" w:rsidRDefault="006C5152" w:rsidP="00233935">
      <w:pPr>
        <w:spacing w:line="480" w:lineRule="auto"/>
        <w:ind w:firstLine="720"/>
        <w:rPr>
          <w:rFonts w:ascii="Times New Roman" w:eastAsia="Times New Roman" w:hAnsi="Times New Roman" w:cs="Times New Roman"/>
          <w:color w:val="000000" w:themeColor="text1"/>
          <w:vertAlign w:val="superscript"/>
        </w:rPr>
      </w:pPr>
      <w:r>
        <w:rPr>
          <w:rFonts w:ascii="Times New Roman" w:eastAsia="Times New Roman" w:hAnsi="Times New Roman" w:cs="Times New Roman"/>
          <w:color w:val="000000" w:themeColor="text1"/>
        </w:rPr>
        <w:t>The quantitative resources provided measurable population-level information connected to geographical location.</w:t>
      </w:r>
      <w:r>
        <w:rPr>
          <w:rFonts w:ascii="Times New Roman" w:eastAsia="Times New Roman" w:hAnsi="Times New Roman" w:cs="Times New Roman"/>
          <w:color w:val="000000" w:themeColor="text1"/>
          <w:vertAlign w:val="superscript"/>
        </w:rPr>
        <w:t>3,4</w:t>
      </w:r>
      <w:r>
        <w:rPr>
          <w:rFonts w:ascii="Times New Roman" w:eastAsia="Times New Roman" w:hAnsi="Times New Roman" w:cs="Times New Roman"/>
          <w:color w:val="000000" w:themeColor="text1"/>
        </w:rPr>
        <w:t xml:space="preserve"> </w:t>
      </w:r>
      <w:r w:rsidR="00233935">
        <w:rPr>
          <w:rFonts w:ascii="Times New Roman" w:eastAsia="Times New Roman" w:hAnsi="Times New Roman" w:cs="Times New Roman"/>
          <w:color w:val="000000" w:themeColor="text1"/>
        </w:rPr>
        <w:t>Hospital closures seemed to be the topic that the researchers wished to review. Both studies similarly found that increasing a barrier, whether hospital closures or inadequate digital healthcare access, made rural populations more exposed to disparities.</w:t>
      </w:r>
      <w:r w:rsidR="00233935">
        <w:rPr>
          <w:rFonts w:ascii="Times New Roman" w:eastAsia="Times New Roman" w:hAnsi="Times New Roman" w:cs="Times New Roman"/>
          <w:color w:val="000000" w:themeColor="text1"/>
          <w:vertAlign w:val="superscript"/>
        </w:rPr>
        <w:t>3,4</w:t>
      </w:r>
      <w:r w:rsidR="00233935">
        <w:rPr>
          <w:rFonts w:ascii="Times New Roman" w:eastAsia="Times New Roman" w:hAnsi="Times New Roman" w:cs="Times New Roman"/>
          <w:color w:val="000000" w:themeColor="text1"/>
        </w:rPr>
        <w:t xml:space="preserve"> Therefore, even though telehealth might be a suggestion these researchers wished to propose in rural areas, other limitations need to be addressed first, like digital access and navigation, so rural individuals can benefit from resources.</w:t>
      </w:r>
      <w:r w:rsidR="00233935">
        <w:rPr>
          <w:rFonts w:ascii="Times New Roman" w:eastAsia="Times New Roman" w:hAnsi="Times New Roman" w:cs="Times New Roman"/>
          <w:color w:val="000000" w:themeColor="text1"/>
          <w:vertAlign w:val="superscript"/>
        </w:rPr>
        <w:t>4</w:t>
      </w:r>
    </w:p>
    <w:p w14:paraId="23F0BE01" w14:textId="1AA431A7" w:rsidR="00077A22" w:rsidRDefault="00077A22" w:rsidP="00233935">
      <w:pPr>
        <w:spacing w:line="480" w:lineRule="auto"/>
        <w:ind w:firstLine="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strongest evidence came from the qualitative studies because they supported the need for an intervention that improves community-level healthcare access, rather than addressing only one barrier. </w:t>
      </w:r>
      <w:r w:rsidR="004D13FE">
        <w:rPr>
          <w:rFonts w:ascii="Times New Roman" w:eastAsia="Times New Roman" w:hAnsi="Times New Roman" w:cs="Times New Roman"/>
          <w:color w:val="000000" w:themeColor="text1"/>
        </w:rPr>
        <w:t>I</w:t>
      </w:r>
      <w:r w:rsidR="00B32E67">
        <w:rPr>
          <w:rFonts w:ascii="Times New Roman" w:eastAsia="Times New Roman" w:hAnsi="Times New Roman" w:cs="Times New Roman"/>
          <w:color w:val="000000" w:themeColor="text1"/>
        </w:rPr>
        <w:t>nterviewing 24 residents in economically distressed Southern Tennessee after the community experienced a hospital closure</w:t>
      </w:r>
      <w:r w:rsidR="004D13FE">
        <w:rPr>
          <w:rFonts w:ascii="Times New Roman" w:eastAsia="Times New Roman" w:hAnsi="Times New Roman" w:cs="Times New Roman"/>
          <w:color w:val="000000" w:themeColor="text1"/>
        </w:rPr>
        <w:t xml:space="preserve"> provided a deeper level of understanding of the destructive experiences the community is living through.</w:t>
      </w:r>
      <w:r w:rsidR="004D13FE">
        <w:rPr>
          <w:rFonts w:ascii="Times New Roman" w:eastAsia="Times New Roman" w:hAnsi="Times New Roman" w:cs="Times New Roman"/>
          <w:color w:val="000000" w:themeColor="text1"/>
          <w:vertAlign w:val="superscript"/>
        </w:rPr>
        <w:t xml:space="preserve">5 </w:t>
      </w:r>
      <w:r w:rsidR="004D13FE">
        <w:rPr>
          <w:rFonts w:ascii="Times New Roman" w:eastAsia="Times New Roman" w:hAnsi="Times New Roman" w:cs="Times New Roman"/>
          <w:color w:val="000000" w:themeColor="text1"/>
        </w:rPr>
        <w:t xml:space="preserve">One sees the outcomes they prioritize, </w:t>
      </w:r>
      <w:r w:rsidR="009F1B80">
        <w:rPr>
          <w:rFonts w:ascii="Times New Roman" w:eastAsia="Times New Roman" w:hAnsi="Times New Roman" w:cs="Times New Roman"/>
          <w:color w:val="000000" w:themeColor="text1"/>
        </w:rPr>
        <w:t>all</w:t>
      </w:r>
      <w:r w:rsidR="004D13FE">
        <w:rPr>
          <w:rFonts w:ascii="Times New Roman" w:eastAsia="Times New Roman" w:hAnsi="Times New Roman" w:cs="Times New Roman"/>
          <w:color w:val="000000" w:themeColor="text1"/>
        </w:rPr>
        <w:t xml:space="preserve"> </w:t>
      </w:r>
      <w:r w:rsidR="009F1B80">
        <w:rPr>
          <w:rFonts w:ascii="Times New Roman" w:eastAsia="Times New Roman" w:hAnsi="Times New Roman" w:cs="Times New Roman"/>
          <w:color w:val="000000" w:themeColor="text1"/>
        </w:rPr>
        <w:t>of which</w:t>
      </w:r>
      <w:r w:rsidR="004D13FE">
        <w:rPr>
          <w:rFonts w:ascii="Times New Roman" w:eastAsia="Times New Roman" w:hAnsi="Times New Roman" w:cs="Times New Roman"/>
          <w:color w:val="000000" w:themeColor="text1"/>
        </w:rPr>
        <w:t xml:space="preserve"> revolve around longer wait times to receive care.</w:t>
      </w:r>
      <w:r w:rsidR="004D13FE">
        <w:rPr>
          <w:rFonts w:ascii="Times New Roman" w:eastAsia="Times New Roman" w:hAnsi="Times New Roman" w:cs="Times New Roman"/>
          <w:color w:val="000000" w:themeColor="text1"/>
          <w:vertAlign w:val="superscript"/>
        </w:rPr>
        <w:t>5</w:t>
      </w:r>
      <w:r w:rsidR="004D13FE">
        <w:rPr>
          <w:rFonts w:ascii="Times New Roman" w:eastAsia="Times New Roman" w:hAnsi="Times New Roman" w:cs="Times New Roman"/>
          <w:color w:val="000000" w:themeColor="text1"/>
        </w:rPr>
        <w:t xml:space="preserve"> Similarly, in another part of Tennessee, interviewees reported traveling further for care, especially during life-threatening emergencies.</w:t>
      </w:r>
      <w:r w:rsidR="004D13FE">
        <w:rPr>
          <w:rFonts w:ascii="Times New Roman" w:eastAsia="Times New Roman" w:hAnsi="Times New Roman" w:cs="Times New Roman"/>
          <w:color w:val="000000" w:themeColor="text1"/>
          <w:vertAlign w:val="superscript"/>
        </w:rPr>
        <w:t>6</w:t>
      </w:r>
      <w:r w:rsidR="004D13FE">
        <w:rPr>
          <w:rFonts w:ascii="Times New Roman" w:eastAsia="Times New Roman" w:hAnsi="Times New Roman" w:cs="Times New Roman"/>
          <w:color w:val="000000" w:themeColor="text1"/>
        </w:rPr>
        <w:t xml:space="preserve"> However, these individuals still had access to a local hospital.</w:t>
      </w:r>
      <w:r w:rsidR="004D13FE">
        <w:rPr>
          <w:rFonts w:ascii="Times New Roman" w:eastAsia="Times New Roman" w:hAnsi="Times New Roman" w:cs="Times New Roman"/>
          <w:color w:val="000000" w:themeColor="text1"/>
          <w:vertAlign w:val="superscript"/>
        </w:rPr>
        <w:t xml:space="preserve">6 </w:t>
      </w:r>
      <w:r w:rsidR="004D13FE">
        <w:rPr>
          <w:rFonts w:ascii="Times New Roman" w:eastAsia="Times New Roman" w:hAnsi="Times New Roman" w:cs="Times New Roman"/>
          <w:color w:val="000000" w:themeColor="text1"/>
        </w:rPr>
        <w:t xml:space="preserve">These findings show that the existence of a healthcare facility does not mean that residents in the community perceive healthcare as accessible, because it quite possibly might be satisfactory. Another perspective from healthcare workers </w:t>
      </w:r>
      <w:r w:rsidR="009F1B80">
        <w:rPr>
          <w:rFonts w:ascii="Times New Roman" w:eastAsia="Times New Roman" w:hAnsi="Times New Roman" w:cs="Times New Roman"/>
          <w:color w:val="000000" w:themeColor="text1"/>
        </w:rPr>
        <w:t>highlight</w:t>
      </w:r>
      <w:r w:rsidR="004D13FE">
        <w:rPr>
          <w:rFonts w:ascii="Times New Roman" w:eastAsia="Times New Roman" w:hAnsi="Times New Roman" w:cs="Times New Roman"/>
          <w:color w:val="000000" w:themeColor="text1"/>
        </w:rPr>
        <w:t xml:space="preserve">ed other </w:t>
      </w:r>
      <w:r w:rsidR="009F1B80">
        <w:rPr>
          <w:rFonts w:ascii="Times New Roman" w:eastAsia="Times New Roman" w:hAnsi="Times New Roman" w:cs="Times New Roman"/>
          <w:color w:val="000000" w:themeColor="text1"/>
        </w:rPr>
        <w:t>experience</w:t>
      </w:r>
      <w:r w:rsidR="004D13FE">
        <w:rPr>
          <w:rFonts w:ascii="Times New Roman" w:eastAsia="Times New Roman" w:hAnsi="Times New Roman" w:cs="Times New Roman"/>
          <w:color w:val="000000" w:themeColor="text1"/>
        </w:rPr>
        <w:t xml:space="preserve">s </w:t>
      </w:r>
      <w:r w:rsidR="009F1B80">
        <w:rPr>
          <w:rFonts w:ascii="Times New Roman" w:eastAsia="Times New Roman" w:hAnsi="Times New Roman" w:cs="Times New Roman"/>
          <w:color w:val="000000" w:themeColor="text1"/>
        </w:rPr>
        <w:t>of</w:t>
      </w:r>
      <w:r w:rsidR="004D13FE">
        <w:rPr>
          <w:rFonts w:ascii="Times New Roman" w:eastAsia="Times New Roman" w:hAnsi="Times New Roman" w:cs="Times New Roman"/>
          <w:color w:val="000000" w:themeColor="text1"/>
        </w:rPr>
        <w:t xml:space="preserve"> healthcare in rural </w:t>
      </w:r>
      <w:r w:rsidR="009F1B80">
        <w:rPr>
          <w:rFonts w:ascii="Times New Roman" w:eastAsia="Times New Roman" w:hAnsi="Times New Roman" w:cs="Times New Roman"/>
          <w:color w:val="000000" w:themeColor="text1"/>
        </w:rPr>
        <w:t>setting</w:t>
      </w:r>
      <w:r w:rsidR="004D13FE">
        <w:rPr>
          <w:rFonts w:ascii="Times New Roman" w:eastAsia="Times New Roman" w:hAnsi="Times New Roman" w:cs="Times New Roman"/>
          <w:color w:val="000000" w:themeColor="text1"/>
        </w:rPr>
        <w:t xml:space="preserve">s. </w:t>
      </w:r>
      <w:r w:rsidR="009F1B80">
        <w:rPr>
          <w:rFonts w:ascii="Times New Roman" w:eastAsia="Times New Roman" w:hAnsi="Times New Roman" w:cs="Times New Roman"/>
          <w:color w:val="000000" w:themeColor="text1"/>
        </w:rPr>
        <w:t>They also reported service difficulties d</w:t>
      </w:r>
      <w:r w:rsidR="004D13FE">
        <w:rPr>
          <w:rFonts w:ascii="Times New Roman" w:eastAsia="Times New Roman" w:hAnsi="Times New Roman" w:cs="Times New Roman"/>
          <w:color w:val="000000" w:themeColor="text1"/>
        </w:rPr>
        <w:t>ue to fractured communication and cultural beliefs.</w:t>
      </w:r>
      <w:r w:rsidR="004D13FE">
        <w:rPr>
          <w:rFonts w:ascii="Times New Roman" w:eastAsia="Times New Roman" w:hAnsi="Times New Roman" w:cs="Times New Roman"/>
          <w:color w:val="000000" w:themeColor="text1"/>
          <w:vertAlign w:val="superscript"/>
        </w:rPr>
        <w:t>7</w:t>
      </w:r>
      <w:r w:rsidR="004D13FE">
        <w:rPr>
          <w:rFonts w:ascii="Times New Roman" w:eastAsia="Times New Roman" w:hAnsi="Times New Roman" w:cs="Times New Roman"/>
          <w:color w:val="000000" w:themeColor="text1"/>
        </w:rPr>
        <w:t xml:space="preserve"> The study emphasized the importance of cultural humility and how this can lead to effective communication.</w:t>
      </w:r>
      <w:r w:rsidR="004D13FE">
        <w:rPr>
          <w:rFonts w:ascii="Times New Roman" w:eastAsia="Times New Roman" w:hAnsi="Times New Roman" w:cs="Times New Roman"/>
          <w:color w:val="000000" w:themeColor="text1"/>
          <w:vertAlign w:val="superscript"/>
        </w:rPr>
        <w:t>7</w:t>
      </w:r>
      <w:r w:rsidR="004D13FE">
        <w:rPr>
          <w:rFonts w:ascii="Times New Roman" w:eastAsia="Times New Roman" w:hAnsi="Times New Roman" w:cs="Times New Roman"/>
          <w:color w:val="000000" w:themeColor="text1"/>
        </w:rPr>
        <w:t xml:space="preserve"> </w:t>
      </w:r>
    </w:p>
    <w:p w14:paraId="4CC62B52" w14:textId="42E1E36D" w:rsidR="00140F90" w:rsidRPr="00140F90" w:rsidRDefault="00140F90" w:rsidP="00233935">
      <w:pPr>
        <w:spacing w:line="480" w:lineRule="auto"/>
        <w:ind w:firstLine="720"/>
        <w:rPr>
          <w:rFonts w:ascii="Times New Roman" w:hAnsi="Times New Roman" w:cs="Times New Roman"/>
          <w:vertAlign w:val="superscript"/>
        </w:rPr>
      </w:pPr>
      <w:r>
        <w:rPr>
          <w:rFonts w:ascii="Times New Roman" w:eastAsia="Times New Roman" w:hAnsi="Times New Roman" w:cs="Times New Roman"/>
          <w:color w:val="000000" w:themeColor="text1"/>
        </w:rPr>
        <w:lastRenderedPageBreak/>
        <w:t>Overall, the evidence supports an intervention that brings together the community through engagement and connection to healthcare navigation tools and resources. CHWs seem to be a particularly strong foundation for the intervention, given their skills in connecting residents with providers and local resources to address specific social barriers.</w:t>
      </w:r>
      <w:r>
        <w:rPr>
          <w:rFonts w:ascii="Times New Roman" w:eastAsia="Times New Roman" w:hAnsi="Times New Roman" w:cs="Times New Roman"/>
          <w:color w:val="000000" w:themeColor="text1"/>
          <w:vertAlign w:val="superscript"/>
        </w:rPr>
        <w:t>2</w:t>
      </w:r>
      <w:r w:rsidRPr="00140F90">
        <w:rPr>
          <w:rFonts w:ascii="Times New Roman" w:eastAsia="Times New Roman" w:hAnsi="Times New Roman" w:cs="Times New Roman"/>
          <w:color w:val="000000" w:themeColor="text1"/>
        </w:rPr>
        <w:t xml:space="preserve"> </w:t>
      </w:r>
      <w:r w:rsidR="00DB6E51">
        <w:rPr>
          <w:rFonts w:ascii="Times New Roman" w:eastAsia="Times New Roman" w:hAnsi="Times New Roman" w:cs="Times New Roman"/>
          <w:color w:val="000000" w:themeColor="text1"/>
        </w:rPr>
        <w:t xml:space="preserve">Specifically, the intervention will address communication gaps related to limited awareness of available healthcare services and challenges communicating with healthcare providers. CHWs can help bridge these gaps by providing appropriate health information and connecting residents with resources. </w:t>
      </w:r>
      <w:r w:rsidR="00C51646">
        <w:rPr>
          <w:rFonts w:ascii="Times New Roman" w:eastAsia="Times New Roman" w:hAnsi="Times New Roman" w:cs="Times New Roman"/>
          <w:color w:val="000000" w:themeColor="text1"/>
        </w:rPr>
        <w:t xml:space="preserve">There are diverse rural settings in the South; therefore, this evidence shows that having an adaptable intervention for different rural populations will be beneficial. </w:t>
      </w:r>
      <w:r w:rsidR="00DB6E51">
        <w:rPr>
          <w:rFonts w:ascii="Times New Roman" w:eastAsia="Times New Roman" w:hAnsi="Times New Roman" w:cs="Times New Roman"/>
          <w:color w:val="000000" w:themeColor="text1"/>
        </w:rPr>
        <w:t xml:space="preserve">Face-to-face conversations and clear educational materials could help ensure that </w:t>
      </w:r>
      <w:r w:rsidR="00DB6E51">
        <w:rPr>
          <w:rFonts w:ascii="Times New Roman" w:eastAsia="Times New Roman" w:hAnsi="Times New Roman" w:cs="Times New Roman"/>
          <w:color w:val="000000" w:themeColor="text1"/>
        </w:rPr>
        <w:t>CHWs'</w:t>
      </w:r>
      <w:r w:rsidR="00DB6E51">
        <w:rPr>
          <w:rFonts w:ascii="Times New Roman" w:eastAsia="Times New Roman" w:hAnsi="Times New Roman" w:cs="Times New Roman"/>
          <w:color w:val="000000" w:themeColor="text1"/>
        </w:rPr>
        <w:t xml:space="preserve"> </w:t>
      </w:r>
      <w:r w:rsidR="00DB6E51">
        <w:rPr>
          <w:rFonts w:ascii="Times New Roman" w:eastAsia="Times New Roman" w:hAnsi="Times New Roman" w:cs="Times New Roman"/>
          <w:color w:val="000000" w:themeColor="text1"/>
        </w:rPr>
        <w:t>purpose</w:t>
      </w:r>
      <w:r w:rsidR="00DB6E51">
        <w:rPr>
          <w:rFonts w:ascii="Times New Roman" w:eastAsia="Times New Roman" w:hAnsi="Times New Roman" w:cs="Times New Roman"/>
          <w:color w:val="000000" w:themeColor="text1"/>
        </w:rPr>
        <w:t xml:space="preserve"> and </w:t>
      </w:r>
      <w:r w:rsidR="00DB6E51">
        <w:rPr>
          <w:rFonts w:ascii="Times New Roman" w:eastAsia="Times New Roman" w:hAnsi="Times New Roman" w:cs="Times New Roman"/>
          <w:color w:val="000000" w:themeColor="text1"/>
        </w:rPr>
        <w:t>health</w:t>
      </w:r>
      <w:r w:rsidR="00DB6E51">
        <w:rPr>
          <w:rFonts w:ascii="Times New Roman" w:eastAsia="Times New Roman" w:hAnsi="Times New Roman" w:cs="Times New Roman"/>
          <w:color w:val="000000" w:themeColor="text1"/>
        </w:rPr>
        <w:t xml:space="preserve"> </w:t>
      </w:r>
      <w:r w:rsidR="00DB6E51">
        <w:rPr>
          <w:rFonts w:ascii="Times New Roman" w:eastAsia="Times New Roman" w:hAnsi="Times New Roman" w:cs="Times New Roman"/>
          <w:color w:val="000000" w:themeColor="text1"/>
        </w:rPr>
        <w:t>information</w:t>
      </w:r>
      <w:r w:rsidR="00DB6E51">
        <w:rPr>
          <w:rFonts w:ascii="Times New Roman" w:eastAsia="Times New Roman" w:hAnsi="Times New Roman" w:cs="Times New Roman"/>
          <w:color w:val="000000" w:themeColor="text1"/>
        </w:rPr>
        <w:t xml:space="preserve"> reach vulnerable rural</w:t>
      </w:r>
      <w:r w:rsidR="00DB6E51">
        <w:rPr>
          <w:rFonts w:ascii="Times New Roman" w:eastAsia="Times New Roman" w:hAnsi="Times New Roman" w:cs="Times New Roman"/>
          <w:color w:val="000000" w:themeColor="text1"/>
        </w:rPr>
        <w:t xml:space="preserve"> residents. </w:t>
      </w:r>
      <w:r>
        <w:rPr>
          <w:rFonts w:ascii="Times New Roman" w:eastAsia="Times New Roman" w:hAnsi="Times New Roman" w:cs="Times New Roman"/>
          <w:color w:val="000000" w:themeColor="text1"/>
        </w:rPr>
        <w:t xml:space="preserve">Therefore, the intervention should specifically investigate </w:t>
      </w:r>
      <w:r w:rsidR="00DB6E51">
        <w:rPr>
          <w:rFonts w:ascii="Times New Roman" w:eastAsia="Times New Roman" w:hAnsi="Times New Roman" w:cs="Times New Roman"/>
          <w:color w:val="000000" w:themeColor="text1"/>
        </w:rPr>
        <w:t>ways to reduce</w:t>
      </w:r>
      <w:r>
        <w:rPr>
          <w:rFonts w:ascii="Times New Roman" w:eastAsia="Times New Roman" w:hAnsi="Times New Roman" w:cs="Times New Roman"/>
          <w:color w:val="000000" w:themeColor="text1"/>
        </w:rPr>
        <w:t xml:space="preserve"> the gap between rural residents and closer, healthier providers. By connecting individuals with appropriate tools, while rem</w:t>
      </w:r>
      <w:r w:rsidR="002E5D9F">
        <w:rPr>
          <w:rFonts w:ascii="Times New Roman" w:eastAsia="Times New Roman" w:hAnsi="Times New Roman" w:cs="Times New Roman"/>
          <w:color w:val="000000" w:themeColor="text1"/>
        </w:rPr>
        <w:t>aining</w:t>
      </w:r>
      <w:r>
        <w:rPr>
          <w:rFonts w:ascii="Times New Roman" w:eastAsia="Times New Roman" w:hAnsi="Times New Roman" w:cs="Times New Roman"/>
          <w:color w:val="000000" w:themeColor="text1"/>
        </w:rPr>
        <w:t xml:space="preserve"> culturally responsible, the intervention will directly address the well-documented need </w:t>
      </w:r>
      <w:r w:rsidR="002E5D9F">
        <w:rPr>
          <w:rFonts w:ascii="Times New Roman" w:eastAsia="Times New Roman" w:hAnsi="Times New Roman" w:cs="Times New Roman"/>
          <w:color w:val="000000" w:themeColor="text1"/>
        </w:rPr>
        <w:t>to</w:t>
      </w:r>
      <w:r>
        <w:rPr>
          <w:rFonts w:ascii="Times New Roman" w:eastAsia="Times New Roman" w:hAnsi="Times New Roman" w:cs="Times New Roman"/>
          <w:color w:val="000000" w:themeColor="text1"/>
        </w:rPr>
        <w:t xml:space="preserve"> improv</w:t>
      </w:r>
      <w:r w:rsidR="002E5D9F">
        <w:rPr>
          <w:rFonts w:ascii="Times New Roman" w:eastAsia="Times New Roman" w:hAnsi="Times New Roman" w:cs="Times New Roman"/>
          <w:color w:val="000000" w:themeColor="text1"/>
        </w:rPr>
        <w:t>e</w:t>
      </w:r>
      <w:r>
        <w:rPr>
          <w:rFonts w:ascii="Times New Roman" w:eastAsia="Times New Roman" w:hAnsi="Times New Roman" w:cs="Times New Roman"/>
          <w:color w:val="000000" w:themeColor="text1"/>
        </w:rPr>
        <w:t xml:space="preserve"> healthcare access in the rural Southern United States. </w:t>
      </w:r>
    </w:p>
    <w:p w14:paraId="2F86832C" w14:textId="385845A4" w:rsidR="004B284A" w:rsidRDefault="004B284A" w:rsidP="004B284A">
      <w:pPr>
        <w:spacing w:line="480" w:lineRule="auto"/>
        <w:rPr>
          <w:rFonts w:ascii="Times New Roman" w:hAnsi="Times New Roman" w:cs="Times New Roman"/>
        </w:rPr>
      </w:pPr>
      <w:r>
        <w:rPr>
          <w:rFonts w:ascii="Times New Roman" w:hAnsi="Times New Roman" w:cs="Times New Roman"/>
        </w:rPr>
        <w:br w:type="page"/>
      </w:r>
    </w:p>
    <w:bookmarkEnd w:id="1"/>
    <w:p w14:paraId="3772F300" w14:textId="77777777" w:rsidR="004B284A" w:rsidRDefault="004B284A" w:rsidP="00213580">
      <w:pPr>
        <w:rPr>
          <w:rFonts w:ascii="Arial" w:hAnsi="Arial" w:cs="Arial"/>
          <w:b/>
          <w:sz w:val="28"/>
          <w:szCs w:val="28"/>
        </w:rPr>
      </w:pPr>
      <w:r w:rsidRPr="00E56D65">
        <w:rPr>
          <w:rFonts w:ascii="Arial" w:hAnsi="Arial" w:cs="Arial"/>
          <w:b/>
          <w:sz w:val="28"/>
          <w:szCs w:val="28"/>
        </w:rPr>
        <w:lastRenderedPageBreak/>
        <w:t>References</w:t>
      </w:r>
    </w:p>
    <w:p w14:paraId="60A76608" w14:textId="77777777" w:rsidR="00077A22" w:rsidRDefault="00077A22" w:rsidP="00213580">
      <w:pPr>
        <w:rPr>
          <w:rFonts w:ascii="Arial" w:hAnsi="Arial" w:cs="Arial"/>
          <w:b/>
          <w:sz w:val="28"/>
          <w:szCs w:val="28"/>
        </w:rPr>
      </w:pPr>
    </w:p>
    <w:p w14:paraId="68CFEC40" w14:textId="77777777" w:rsidR="00077A22" w:rsidRPr="00966DD6" w:rsidRDefault="00077A22" w:rsidP="00077A22">
      <w:pPr>
        <w:pStyle w:val="EndnoteText"/>
        <w:rPr>
          <w:rStyle w:val="contents"/>
          <w:rFonts w:cs="Times New Roman"/>
          <w:szCs w:val="24"/>
        </w:rPr>
      </w:pPr>
      <w:r w:rsidRPr="00966DD6">
        <w:t xml:space="preserve">Rural Health Information Hub. Rural health disparities. Updated November 28, 2022. Accessed September 3, 2026. </w:t>
      </w:r>
      <w:r w:rsidRPr="00966DD6">
        <w:rPr>
          <w:rStyle w:val="contents"/>
          <w:rFonts w:cs="Times New Roman"/>
          <w:szCs w:val="24"/>
        </w:rPr>
        <w:t>https://www.ruralhealthinfo.org/topics/rural-health-disparities</w:t>
      </w:r>
    </w:p>
    <w:p w14:paraId="0BA73A5B" w14:textId="77777777" w:rsidR="00077A22" w:rsidRPr="00966DD6" w:rsidRDefault="00077A22" w:rsidP="00077A22">
      <w:pPr>
        <w:pStyle w:val="EndnoteText"/>
        <w:rPr>
          <w:rStyle w:val="apple-converted-space"/>
          <w:rFonts w:cs="Times New Roman"/>
          <w:szCs w:val="24"/>
        </w:rPr>
      </w:pPr>
      <w:r w:rsidRPr="00966DD6">
        <w:t>Berini CR, Bonilha HS, Simpson AN. Impact of community health workers on access to care for rural populations in the United States: a systematic review.</w:t>
      </w:r>
      <w:r w:rsidRPr="00966DD6">
        <w:rPr>
          <w:rStyle w:val="apple-converted-space"/>
          <w:rFonts w:cs="Times New Roman"/>
          <w:szCs w:val="24"/>
        </w:rPr>
        <w:t> </w:t>
      </w:r>
      <w:r w:rsidRPr="00966DD6">
        <w:rPr>
          <w:rStyle w:val="Emphasis"/>
          <w:rFonts w:cs="Times New Roman"/>
          <w:szCs w:val="24"/>
        </w:rPr>
        <w:t>J Community Health.</w:t>
      </w:r>
      <w:r w:rsidRPr="00966DD6">
        <w:rPr>
          <w:rStyle w:val="apple-converted-space"/>
          <w:rFonts w:cs="Times New Roman"/>
          <w:szCs w:val="24"/>
        </w:rPr>
        <w:t> </w:t>
      </w:r>
      <w:r w:rsidRPr="00966DD6">
        <w:t>2022;47(3):539-553. doi:10.1007/s10900-021-01052-6</w:t>
      </w:r>
      <w:r w:rsidRPr="00966DD6">
        <w:rPr>
          <w:rStyle w:val="apple-converted-space"/>
          <w:rFonts w:cs="Times New Roman"/>
          <w:szCs w:val="24"/>
        </w:rPr>
        <w:t> </w:t>
      </w:r>
    </w:p>
    <w:p w14:paraId="29766623" w14:textId="77777777" w:rsidR="00077A22" w:rsidRPr="00966DD6" w:rsidRDefault="00077A22" w:rsidP="00077A22">
      <w:pPr>
        <w:pStyle w:val="EndnoteText"/>
        <w:rPr>
          <w:rFonts w:cs="Times New Roman"/>
        </w:rPr>
      </w:pPr>
      <w:r w:rsidRPr="00966DD6">
        <w:t>McCarthy S, et al. Impact of rural hospital closures on health-care access.</w:t>
      </w:r>
      <w:r w:rsidRPr="00966DD6">
        <w:rPr>
          <w:rStyle w:val="apple-converted-space"/>
          <w:szCs w:val="24"/>
        </w:rPr>
        <w:t> </w:t>
      </w:r>
      <w:r w:rsidRPr="00966DD6">
        <w:rPr>
          <w:rStyle w:val="Emphasis"/>
          <w:szCs w:val="24"/>
        </w:rPr>
        <w:t>J Surg Res.</w:t>
      </w:r>
      <w:r w:rsidRPr="00966DD6">
        <w:rPr>
          <w:rStyle w:val="apple-converted-space"/>
          <w:szCs w:val="24"/>
        </w:rPr>
        <w:t> </w:t>
      </w:r>
      <w:proofErr w:type="gramStart"/>
      <w:r w:rsidRPr="00966DD6">
        <w:t>2021;258:170</w:t>
      </w:r>
      <w:proofErr w:type="gramEnd"/>
      <w:r w:rsidRPr="00966DD6">
        <w:t xml:space="preserve">-178. </w:t>
      </w:r>
      <w:proofErr w:type="gramStart"/>
      <w:r w:rsidRPr="00966DD6">
        <w:t>doi:10.1016/j.jss</w:t>
      </w:r>
      <w:proofErr w:type="gramEnd"/>
      <w:r w:rsidRPr="00966DD6">
        <w:t>.2020.08.055</w:t>
      </w:r>
    </w:p>
    <w:p w14:paraId="3E392595" w14:textId="77777777" w:rsidR="00077A22" w:rsidRPr="00966DD6" w:rsidRDefault="00077A22" w:rsidP="00077A22">
      <w:pPr>
        <w:pStyle w:val="EndnoteText"/>
        <w:rPr>
          <w:rFonts w:cs="Times New Roman"/>
        </w:rPr>
      </w:pPr>
      <w:r w:rsidRPr="00966DD6">
        <w:t>Curtis ME, Clingan SE, Guo H, Zhu Y, Mooney LJ, Hser YI. Disparities in digital access among American rural and urban households and implications for telemedicine-based services.</w:t>
      </w:r>
      <w:r w:rsidRPr="00966DD6">
        <w:rPr>
          <w:rStyle w:val="apple-converted-space"/>
          <w:szCs w:val="24"/>
        </w:rPr>
        <w:t> </w:t>
      </w:r>
      <w:r w:rsidRPr="00966DD6">
        <w:rPr>
          <w:rStyle w:val="Emphasis"/>
          <w:szCs w:val="24"/>
        </w:rPr>
        <w:t>J Rural Health.</w:t>
      </w:r>
      <w:r w:rsidRPr="00966DD6">
        <w:rPr>
          <w:rStyle w:val="apple-converted-space"/>
          <w:szCs w:val="24"/>
        </w:rPr>
        <w:t> </w:t>
      </w:r>
      <w:proofErr w:type="gramStart"/>
      <w:r w:rsidRPr="00966DD6">
        <w:t>2022;38:512</w:t>
      </w:r>
      <w:proofErr w:type="gramEnd"/>
      <w:r w:rsidRPr="00966DD6">
        <w:t>-518. doi:10.1111/jrh.12614</w:t>
      </w:r>
    </w:p>
    <w:p w14:paraId="316388F1" w14:textId="77777777" w:rsidR="00077A22" w:rsidRPr="00F122AB" w:rsidRDefault="00077A22" w:rsidP="00077A22">
      <w:pPr>
        <w:pStyle w:val="EndnoteText"/>
        <w:rPr>
          <w:rFonts w:cs="Times New Roman"/>
        </w:rPr>
      </w:pPr>
      <w:r w:rsidRPr="00F122AB">
        <w:t>Letheren A, Brown KC, Barroso CS, Myers CR, Nobles R. Perceptions of access to care after a rural hospital closure in an economically distressed county of Appalachian Tennessee.</w:t>
      </w:r>
      <w:r w:rsidRPr="00F122AB">
        <w:rPr>
          <w:rStyle w:val="apple-converted-space"/>
          <w:szCs w:val="24"/>
        </w:rPr>
        <w:t> </w:t>
      </w:r>
      <w:r w:rsidRPr="00F122AB">
        <w:rPr>
          <w:rStyle w:val="Emphasis"/>
          <w:szCs w:val="24"/>
        </w:rPr>
        <w:t>J Rural Health.</w:t>
      </w:r>
      <w:r w:rsidRPr="00F122AB">
        <w:rPr>
          <w:rStyle w:val="apple-converted-space"/>
          <w:szCs w:val="24"/>
        </w:rPr>
        <w:t> </w:t>
      </w:r>
      <w:proofErr w:type="gramStart"/>
      <w:r w:rsidRPr="00F122AB">
        <w:t>2024;40:219</w:t>
      </w:r>
      <w:proofErr w:type="gramEnd"/>
      <w:r w:rsidRPr="00F122AB">
        <w:t>-226. doi:10.1111/jrh.12794</w:t>
      </w:r>
    </w:p>
    <w:p w14:paraId="528947C9" w14:textId="77777777" w:rsidR="00077A22" w:rsidRPr="00DD5A50" w:rsidRDefault="00077A22" w:rsidP="00077A22">
      <w:pPr>
        <w:pStyle w:val="EndnoteText"/>
        <w:rPr>
          <w:rFonts w:cs="Times New Roman"/>
        </w:rPr>
      </w:pPr>
      <w:r w:rsidRPr="00F122AB">
        <w:t xml:space="preserve">Blackburn CC, </w:t>
      </w:r>
      <w:proofErr w:type="spellStart"/>
      <w:r w:rsidRPr="00F122AB">
        <w:t>Nuzhath</w:t>
      </w:r>
      <w:proofErr w:type="spellEnd"/>
      <w:r w:rsidRPr="00F122AB">
        <w:t xml:space="preserve"> T. A</w:t>
      </w:r>
      <w:r w:rsidRPr="00DD5A50">
        <w:t>n exploration of barriers to access to healthcare in Hancock County, Tennessee: a qualitative study.</w:t>
      </w:r>
      <w:r w:rsidRPr="00DD5A50">
        <w:rPr>
          <w:rStyle w:val="apple-converted-space"/>
          <w:szCs w:val="24"/>
        </w:rPr>
        <w:t> </w:t>
      </w:r>
      <w:r w:rsidRPr="00DD5A50">
        <w:rPr>
          <w:rStyle w:val="Emphasis"/>
          <w:szCs w:val="24"/>
        </w:rPr>
        <w:t>Health Expect.</w:t>
      </w:r>
      <w:r w:rsidRPr="00DD5A50">
        <w:rPr>
          <w:rStyle w:val="apple-converted-space"/>
          <w:szCs w:val="24"/>
        </w:rPr>
        <w:t> </w:t>
      </w:r>
      <w:r w:rsidRPr="00DD5A50">
        <w:t>2024;27. doi:10.1111/hex.14074</w:t>
      </w:r>
    </w:p>
    <w:p w14:paraId="7793D9BC" w14:textId="77777777" w:rsidR="00077A22" w:rsidRPr="00DD5A50" w:rsidRDefault="00077A22" w:rsidP="00077A22">
      <w:pPr>
        <w:pStyle w:val="EndnoteText"/>
        <w:rPr>
          <w:rFonts w:cs="Times New Roman"/>
          <w:szCs w:val="24"/>
        </w:rPr>
      </w:pPr>
      <w:r w:rsidRPr="00DD5A50">
        <w:t>Coombs NC, Campbell DG, Caringi J. A qualitative study of rural healthcare providers’ views of social, cultural, and programmatic barriers to healthcare access.</w:t>
      </w:r>
      <w:r w:rsidRPr="00DD5A50">
        <w:rPr>
          <w:rStyle w:val="apple-converted-space"/>
        </w:rPr>
        <w:t> </w:t>
      </w:r>
      <w:r w:rsidRPr="00DD5A50">
        <w:rPr>
          <w:rStyle w:val="Emphasis"/>
        </w:rPr>
        <w:t>BMC Health Serv Res.</w:t>
      </w:r>
      <w:r w:rsidRPr="00DD5A50">
        <w:rPr>
          <w:rStyle w:val="apple-converted-space"/>
        </w:rPr>
        <w:t> </w:t>
      </w:r>
      <w:proofErr w:type="gramStart"/>
      <w:r w:rsidRPr="00DD5A50">
        <w:t>2022;22:438</w:t>
      </w:r>
      <w:proofErr w:type="gramEnd"/>
      <w:r w:rsidRPr="00DD5A50">
        <w:t>. doi:10.1186/s12913-022-07829-2</w:t>
      </w:r>
    </w:p>
    <w:p w14:paraId="7E14FAD4" w14:textId="77777777" w:rsidR="00077A22" w:rsidRPr="006C77C4" w:rsidRDefault="00077A22" w:rsidP="00077A22">
      <w:pPr>
        <w:pStyle w:val="EndnoteText"/>
        <w:rPr>
          <w:rFonts w:cs="Times New Roman"/>
          <w:szCs w:val="24"/>
        </w:rPr>
      </w:pPr>
      <w:r w:rsidRPr="00DD5A50">
        <w:t>Health Resources and Services Administration. Health Workforce Shortage Areas Dashboard. US Department of Health and Human Services. Accessed September 4, 2026.</w:t>
      </w:r>
      <w:r w:rsidRPr="00DD5A50">
        <w:rPr>
          <w:rStyle w:val="apple-converted-space"/>
        </w:rPr>
        <w:t> </w:t>
      </w:r>
      <w:r w:rsidRPr="006C77C4">
        <w:t>https://data.hrsa.gov/topics/health-workforce/shortage-areas/dashboard</w:t>
      </w:r>
    </w:p>
    <w:p w14:paraId="05E788B0" w14:textId="77777777" w:rsidR="00077A22" w:rsidRPr="00765441" w:rsidRDefault="00077A22" w:rsidP="00077A22">
      <w:pPr>
        <w:pStyle w:val="EndnoteText"/>
        <w:rPr>
          <w:rFonts w:cs="Times New Roman"/>
          <w:szCs w:val="24"/>
        </w:rPr>
      </w:pPr>
      <w:r w:rsidRPr="006C77C4">
        <w:t>Commonwealth Fund. The State of Rural Primary Care in the United States. Commonwealth Fund. Published November 17, 2025. Accessed September 4, 2026.</w:t>
      </w:r>
      <w:r w:rsidRPr="006C77C4">
        <w:rPr>
          <w:rStyle w:val="apple-converted-space"/>
        </w:rPr>
        <w:t> </w:t>
      </w:r>
      <w:r w:rsidRPr="00765441">
        <w:t>https://www.commonwealthfund.org/publications/issue-briefs/2025/nov/state-rural-primary-care-united-states</w:t>
      </w:r>
    </w:p>
    <w:p w14:paraId="1E736A2F" w14:textId="77777777" w:rsidR="00077A22" w:rsidRPr="00765441" w:rsidRDefault="00077A22" w:rsidP="00077A22">
      <w:pPr>
        <w:pStyle w:val="EndnoteText"/>
        <w:rPr>
          <w:rStyle w:val="contents"/>
          <w:rFonts w:cs="Times New Roman"/>
          <w:szCs w:val="24"/>
        </w:rPr>
      </w:pPr>
      <w:r w:rsidRPr="00966DD6">
        <w:t xml:space="preserve">Rural Health Information Hub. Healthcare Access in Rural Communities. Rural Health Information Hub. Published 2024. Accessed September 4, </w:t>
      </w:r>
      <w:r w:rsidRPr="00765441">
        <w:t>2026.</w:t>
      </w:r>
      <w:r w:rsidRPr="00765441">
        <w:rPr>
          <w:rStyle w:val="apple-converted-space"/>
          <w:rFonts w:cs="Times New Roman"/>
          <w:szCs w:val="24"/>
        </w:rPr>
        <w:t> </w:t>
      </w:r>
      <w:r w:rsidRPr="00765441">
        <w:rPr>
          <w:rStyle w:val="contents"/>
          <w:rFonts w:cs="Times New Roman"/>
          <w:szCs w:val="24"/>
        </w:rPr>
        <w:t>https://www.ruralhealthinfo.org/topics/healthcare-access</w:t>
      </w:r>
    </w:p>
    <w:p w14:paraId="785D63B4" w14:textId="289FF88D" w:rsidR="00B312E6" w:rsidRPr="00B312E6" w:rsidRDefault="00077A22" w:rsidP="00825798">
      <w:pPr>
        <w:pStyle w:val="EndnoteText"/>
      </w:pPr>
      <w:r w:rsidRPr="00765441">
        <w:t>American Medical Association. Improving health in rural areas is within our collective reach. American Medical Association. Published May 30, 2024. Accessed September 4, 2026.</w:t>
      </w:r>
      <w:r w:rsidRPr="00765441">
        <w:rPr>
          <w:rStyle w:val="apple-converted-space"/>
        </w:rPr>
        <w:t> </w:t>
      </w:r>
      <w:r w:rsidRPr="00765441">
        <w:t>https://www.ama-assn.org/about/leadership/improving-health-rural-areas-within-our-collective-reach</w:t>
      </w:r>
    </w:p>
    <w:p w14:paraId="31C6F5B0" w14:textId="77777777" w:rsidR="00B312E6" w:rsidRDefault="00B312E6" w:rsidP="00B312E6"/>
    <w:p w14:paraId="38CC402C" w14:textId="77777777" w:rsidR="00A57965" w:rsidRPr="00B312E6" w:rsidRDefault="00B312E6" w:rsidP="00B312E6">
      <w:pPr>
        <w:tabs>
          <w:tab w:val="left" w:pos="3270"/>
        </w:tabs>
      </w:pPr>
      <w:r>
        <w:tab/>
      </w:r>
    </w:p>
    <w:sectPr w:rsidR="00A57965" w:rsidRPr="00B312E6" w:rsidSect="007D310B">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F3AA72" w14:textId="77777777" w:rsidR="00673A7E" w:rsidRDefault="00673A7E"/>
  </w:endnote>
  <w:endnote w:type="continuationSeparator" w:id="0">
    <w:p w14:paraId="2093AFB0" w14:textId="77777777" w:rsidR="00673A7E" w:rsidRDefault="00673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5D4F5" w14:textId="77777777" w:rsidR="00133B02" w:rsidRDefault="00133B02" w:rsidP="008039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03078364" w14:textId="77777777" w:rsidR="00133B02" w:rsidRDefault="00133B02" w:rsidP="008039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667533"/>
      <w:docPartObj>
        <w:docPartGallery w:val="Page Numbers (Bottom of Page)"/>
        <w:docPartUnique/>
      </w:docPartObj>
    </w:sdtPr>
    <w:sdtEndPr>
      <w:rPr>
        <w:noProof/>
      </w:rPr>
    </w:sdtEndPr>
    <w:sdtContent>
      <w:p w14:paraId="36BD81F2" w14:textId="77777777" w:rsidR="007D310B" w:rsidRDefault="007D310B">
        <w:pPr>
          <w:pStyle w:val="Footer"/>
          <w:jc w:val="right"/>
        </w:pPr>
        <w:r w:rsidRPr="00E42B2A">
          <w:rPr>
            <w:rFonts w:ascii="Times New Roman" w:hAnsi="Times New Roman" w:cs="Times New Roman"/>
          </w:rPr>
          <w:fldChar w:fldCharType="begin"/>
        </w:r>
        <w:r w:rsidRPr="00E42B2A">
          <w:rPr>
            <w:rFonts w:ascii="Times New Roman" w:hAnsi="Times New Roman" w:cs="Times New Roman"/>
          </w:rPr>
          <w:instrText xml:space="preserve"> PAGE   \* MERGEFORMAT </w:instrText>
        </w:r>
        <w:r w:rsidRPr="00E42B2A">
          <w:rPr>
            <w:rFonts w:ascii="Times New Roman" w:hAnsi="Times New Roman" w:cs="Times New Roman"/>
          </w:rPr>
          <w:fldChar w:fldCharType="separate"/>
        </w:r>
        <w:r w:rsidR="0055652D">
          <w:rPr>
            <w:rFonts w:ascii="Times New Roman" w:hAnsi="Times New Roman" w:cs="Times New Roman"/>
            <w:noProof/>
          </w:rPr>
          <w:t>2</w:t>
        </w:r>
        <w:r w:rsidRPr="00E42B2A">
          <w:rPr>
            <w:rFonts w:ascii="Times New Roman" w:hAnsi="Times New Roman" w:cs="Times New Roman"/>
            <w:noProof/>
          </w:rPr>
          <w:fldChar w:fldCharType="end"/>
        </w:r>
      </w:p>
    </w:sdtContent>
  </w:sdt>
  <w:p w14:paraId="1F2EFB94" w14:textId="77777777" w:rsidR="00133B02" w:rsidRDefault="00133B02" w:rsidP="0080393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BEE53" w14:textId="77777777" w:rsidR="007D310B" w:rsidRDefault="007D310B" w:rsidP="007D310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E81611" w14:textId="77777777" w:rsidR="00673A7E" w:rsidRDefault="00673A7E">
      <w:r>
        <w:separator/>
      </w:r>
    </w:p>
  </w:footnote>
  <w:footnote w:type="continuationSeparator" w:id="0">
    <w:p w14:paraId="702FD6EB" w14:textId="77777777" w:rsidR="00673A7E" w:rsidRDefault="00673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B53E7" w14:textId="5213DFEE" w:rsidR="007D310B" w:rsidRPr="002B331D" w:rsidRDefault="004579AC" w:rsidP="002B331D">
    <w:pPr>
      <w:pStyle w:val="Header"/>
    </w:pPr>
    <w:r>
      <w:rPr>
        <w:rFonts w:ascii="Times New Roman" w:hAnsi="Times New Roman" w:cs="Times New Roman"/>
      </w:rPr>
      <w:t xml:space="preserve">Literature Review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D7836" w14:textId="77777777" w:rsidR="007D310B" w:rsidRDefault="007D310B">
    <w:pPr>
      <w:pStyle w:val="Header"/>
    </w:pPr>
    <w:r w:rsidRPr="007D310B">
      <w:rPr>
        <w:highlight w:val="red"/>
      </w:rPr>
      <w:t>Running 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4356FF"/>
    <w:multiLevelType w:val="hybridMultilevel"/>
    <w:tmpl w:val="F962EB6E"/>
    <w:lvl w:ilvl="0" w:tplc="63EE0290">
      <w:start w:val="1"/>
      <w:numFmt w:val="decimal"/>
      <w:pStyle w:val="EndnoteText"/>
      <w:lvlText w:val="%1."/>
      <w:lvlJc w:val="left"/>
      <w:pPr>
        <w:ind w:left="360" w:hanging="360"/>
      </w:pPr>
      <w:rPr>
        <w:rFonts w:cstheme="minorBid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6545262">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9AC"/>
    <w:rsid w:val="0000119E"/>
    <w:rsid w:val="000126B9"/>
    <w:rsid w:val="00037A68"/>
    <w:rsid w:val="00043028"/>
    <w:rsid w:val="00043F83"/>
    <w:rsid w:val="0004439F"/>
    <w:rsid w:val="000452E5"/>
    <w:rsid w:val="00053F6D"/>
    <w:rsid w:val="000541D1"/>
    <w:rsid w:val="00056E0A"/>
    <w:rsid w:val="00074A1F"/>
    <w:rsid w:val="00075B01"/>
    <w:rsid w:val="0007760C"/>
    <w:rsid w:val="00077A22"/>
    <w:rsid w:val="00086645"/>
    <w:rsid w:val="00086D08"/>
    <w:rsid w:val="0009153D"/>
    <w:rsid w:val="00097F7F"/>
    <w:rsid w:val="000A7838"/>
    <w:rsid w:val="000B316C"/>
    <w:rsid w:val="000B36B4"/>
    <w:rsid w:val="000B549F"/>
    <w:rsid w:val="000C4B02"/>
    <w:rsid w:val="000C6163"/>
    <w:rsid w:val="000D2E03"/>
    <w:rsid w:val="000D36C0"/>
    <w:rsid w:val="000E48B2"/>
    <w:rsid w:val="000E5478"/>
    <w:rsid w:val="000F232A"/>
    <w:rsid w:val="00111CEA"/>
    <w:rsid w:val="00111F6D"/>
    <w:rsid w:val="00114FFC"/>
    <w:rsid w:val="0012511E"/>
    <w:rsid w:val="001262D5"/>
    <w:rsid w:val="00126AFF"/>
    <w:rsid w:val="00126D58"/>
    <w:rsid w:val="001308AF"/>
    <w:rsid w:val="001319F9"/>
    <w:rsid w:val="001331E9"/>
    <w:rsid w:val="00133B02"/>
    <w:rsid w:val="00140F90"/>
    <w:rsid w:val="001426D0"/>
    <w:rsid w:val="00152574"/>
    <w:rsid w:val="0015352D"/>
    <w:rsid w:val="001545B4"/>
    <w:rsid w:val="00160DD1"/>
    <w:rsid w:val="00164951"/>
    <w:rsid w:val="00165C1D"/>
    <w:rsid w:val="0017203B"/>
    <w:rsid w:val="00173069"/>
    <w:rsid w:val="00194095"/>
    <w:rsid w:val="001A08DB"/>
    <w:rsid w:val="001A1941"/>
    <w:rsid w:val="001A56B8"/>
    <w:rsid w:val="001B3D7F"/>
    <w:rsid w:val="001B6E66"/>
    <w:rsid w:val="001D4C49"/>
    <w:rsid w:val="001D755F"/>
    <w:rsid w:val="001E3300"/>
    <w:rsid w:val="001E7721"/>
    <w:rsid w:val="001F3976"/>
    <w:rsid w:val="001F5DD2"/>
    <w:rsid w:val="00207273"/>
    <w:rsid w:val="00213580"/>
    <w:rsid w:val="00213F19"/>
    <w:rsid w:val="00233935"/>
    <w:rsid w:val="002339CE"/>
    <w:rsid w:val="00241569"/>
    <w:rsid w:val="00245535"/>
    <w:rsid w:val="00253B48"/>
    <w:rsid w:val="00256048"/>
    <w:rsid w:val="002714AF"/>
    <w:rsid w:val="00272597"/>
    <w:rsid w:val="00282E03"/>
    <w:rsid w:val="00291C9F"/>
    <w:rsid w:val="00292042"/>
    <w:rsid w:val="002A59D2"/>
    <w:rsid w:val="002B331D"/>
    <w:rsid w:val="002B780B"/>
    <w:rsid w:val="002C5051"/>
    <w:rsid w:val="002E5D9F"/>
    <w:rsid w:val="002F1698"/>
    <w:rsid w:val="002F46A3"/>
    <w:rsid w:val="003018C5"/>
    <w:rsid w:val="00310E52"/>
    <w:rsid w:val="00320A7E"/>
    <w:rsid w:val="00325F99"/>
    <w:rsid w:val="00332D38"/>
    <w:rsid w:val="0033328B"/>
    <w:rsid w:val="003371B5"/>
    <w:rsid w:val="00357381"/>
    <w:rsid w:val="00361315"/>
    <w:rsid w:val="0037622D"/>
    <w:rsid w:val="003863A0"/>
    <w:rsid w:val="0038741B"/>
    <w:rsid w:val="00387B55"/>
    <w:rsid w:val="0039568F"/>
    <w:rsid w:val="00396B67"/>
    <w:rsid w:val="003A6638"/>
    <w:rsid w:val="003B2B35"/>
    <w:rsid w:val="003B6BBA"/>
    <w:rsid w:val="003B7653"/>
    <w:rsid w:val="003D36F8"/>
    <w:rsid w:val="003E185F"/>
    <w:rsid w:val="003E48B1"/>
    <w:rsid w:val="003E6662"/>
    <w:rsid w:val="003F4C74"/>
    <w:rsid w:val="003F5C79"/>
    <w:rsid w:val="004076E9"/>
    <w:rsid w:val="004379F8"/>
    <w:rsid w:val="0045605F"/>
    <w:rsid w:val="004579AC"/>
    <w:rsid w:val="00460146"/>
    <w:rsid w:val="0046146D"/>
    <w:rsid w:val="0046343B"/>
    <w:rsid w:val="00467BC3"/>
    <w:rsid w:val="00471D01"/>
    <w:rsid w:val="00475568"/>
    <w:rsid w:val="004832B9"/>
    <w:rsid w:val="00495D6A"/>
    <w:rsid w:val="00495DF2"/>
    <w:rsid w:val="004A142B"/>
    <w:rsid w:val="004A1CE0"/>
    <w:rsid w:val="004A3028"/>
    <w:rsid w:val="004A3C34"/>
    <w:rsid w:val="004A7506"/>
    <w:rsid w:val="004B284A"/>
    <w:rsid w:val="004C5F68"/>
    <w:rsid w:val="004D13FE"/>
    <w:rsid w:val="004F066A"/>
    <w:rsid w:val="004F2864"/>
    <w:rsid w:val="004F63BB"/>
    <w:rsid w:val="00501F2A"/>
    <w:rsid w:val="00511A45"/>
    <w:rsid w:val="00520CD5"/>
    <w:rsid w:val="005262B8"/>
    <w:rsid w:val="00530BC6"/>
    <w:rsid w:val="0053754F"/>
    <w:rsid w:val="0054323F"/>
    <w:rsid w:val="0055599B"/>
    <w:rsid w:val="0055652D"/>
    <w:rsid w:val="00557F80"/>
    <w:rsid w:val="00561495"/>
    <w:rsid w:val="00565688"/>
    <w:rsid w:val="00576DDD"/>
    <w:rsid w:val="00594090"/>
    <w:rsid w:val="00597CED"/>
    <w:rsid w:val="005B7D58"/>
    <w:rsid w:val="005C25EE"/>
    <w:rsid w:val="005C4364"/>
    <w:rsid w:val="005D2B5C"/>
    <w:rsid w:val="005D2FCD"/>
    <w:rsid w:val="005D4A71"/>
    <w:rsid w:val="005E18DB"/>
    <w:rsid w:val="005E54E1"/>
    <w:rsid w:val="005F035D"/>
    <w:rsid w:val="006063F2"/>
    <w:rsid w:val="006110C1"/>
    <w:rsid w:val="00615883"/>
    <w:rsid w:val="00616F75"/>
    <w:rsid w:val="00630310"/>
    <w:rsid w:val="0063232C"/>
    <w:rsid w:val="0064272C"/>
    <w:rsid w:val="00647EF3"/>
    <w:rsid w:val="00653BAF"/>
    <w:rsid w:val="00663776"/>
    <w:rsid w:val="0066525A"/>
    <w:rsid w:val="00673A7E"/>
    <w:rsid w:val="006750D6"/>
    <w:rsid w:val="00686B8C"/>
    <w:rsid w:val="006972D6"/>
    <w:rsid w:val="006A0FDC"/>
    <w:rsid w:val="006A2AEE"/>
    <w:rsid w:val="006A4EFA"/>
    <w:rsid w:val="006B00EC"/>
    <w:rsid w:val="006B59F1"/>
    <w:rsid w:val="006B66A0"/>
    <w:rsid w:val="006C1431"/>
    <w:rsid w:val="006C2BC5"/>
    <w:rsid w:val="006C5152"/>
    <w:rsid w:val="006C77C4"/>
    <w:rsid w:val="006E10CF"/>
    <w:rsid w:val="006E36C8"/>
    <w:rsid w:val="006E39A7"/>
    <w:rsid w:val="006F0140"/>
    <w:rsid w:val="006F111F"/>
    <w:rsid w:val="006F4EB2"/>
    <w:rsid w:val="007073DC"/>
    <w:rsid w:val="007179ED"/>
    <w:rsid w:val="00722903"/>
    <w:rsid w:val="00727E59"/>
    <w:rsid w:val="00733F15"/>
    <w:rsid w:val="00742F75"/>
    <w:rsid w:val="00745C15"/>
    <w:rsid w:val="00753909"/>
    <w:rsid w:val="00757C02"/>
    <w:rsid w:val="007637EF"/>
    <w:rsid w:val="00763F20"/>
    <w:rsid w:val="00765441"/>
    <w:rsid w:val="00765BAB"/>
    <w:rsid w:val="007667AA"/>
    <w:rsid w:val="007673A2"/>
    <w:rsid w:val="00771127"/>
    <w:rsid w:val="007A45A1"/>
    <w:rsid w:val="007C6C94"/>
    <w:rsid w:val="007D310B"/>
    <w:rsid w:val="007E097C"/>
    <w:rsid w:val="007E3D7B"/>
    <w:rsid w:val="007E7222"/>
    <w:rsid w:val="007F017E"/>
    <w:rsid w:val="00803937"/>
    <w:rsid w:val="00817B30"/>
    <w:rsid w:val="00820437"/>
    <w:rsid w:val="00821D9D"/>
    <w:rsid w:val="00825798"/>
    <w:rsid w:val="0083149F"/>
    <w:rsid w:val="00833794"/>
    <w:rsid w:val="00834C34"/>
    <w:rsid w:val="00834C47"/>
    <w:rsid w:val="00835017"/>
    <w:rsid w:val="00860382"/>
    <w:rsid w:val="00867857"/>
    <w:rsid w:val="008932CF"/>
    <w:rsid w:val="00893B7A"/>
    <w:rsid w:val="00894170"/>
    <w:rsid w:val="008951C5"/>
    <w:rsid w:val="00896614"/>
    <w:rsid w:val="008A5F3F"/>
    <w:rsid w:val="008B2ACF"/>
    <w:rsid w:val="008C217E"/>
    <w:rsid w:val="008C3323"/>
    <w:rsid w:val="008D01BB"/>
    <w:rsid w:val="008D0DF7"/>
    <w:rsid w:val="008E2530"/>
    <w:rsid w:val="008F0E5A"/>
    <w:rsid w:val="00904CCF"/>
    <w:rsid w:val="00905090"/>
    <w:rsid w:val="00917A4B"/>
    <w:rsid w:val="00923726"/>
    <w:rsid w:val="009306AB"/>
    <w:rsid w:val="00934448"/>
    <w:rsid w:val="0093489F"/>
    <w:rsid w:val="00934A6C"/>
    <w:rsid w:val="00935516"/>
    <w:rsid w:val="00936AA8"/>
    <w:rsid w:val="0095051C"/>
    <w:rsid w:val="00955531"/>
    <w:rsid w:val="00960CEF"/>
    <w:rsid w:val="00962942"/>
    <w:rsid w:val="00966DD6"/>
    <w:rsid w:val="00972806"/>
    <w:rsid w:val="00974248"/>
    <w:rsid w:val="009A1474"/>
    <w:rsid w:val="009B73FF"/>
    <w:rsid w:val="009C0128"/>
    <w:rsid w:val="009C7DF9"/>
    <w:rsid w:val="009E29AC"/>
    <w:rsid w:val="009E45A4"/>
    <w:rsid w:val="009E67AC"/>
    <w:rsid w:val="009F1B80"/>
    <w:rsid w:val="00A009BC"/>
    <w:rsid w:val="00A10611"/>
    <w:rsid w:val="00A11F33"/>
    <w:rsid w:val="00A166DE"/>
    <w:rsid w:val="00A32BE0"/>
    <w:rsid w:val="00A41C6E"/>
    <w:rsid w:val="00A479ED"/>
    <w:rsid w:val="00A57965"/>
    <w:rsid w:val="00A6454D"/>
    <w:rsid w:val="00A70D27"/>
    <w:rsid w:val="00A87053"/>
    <w:rsid w:val="00A95E4A"/>
    <w:rsid w:val="00A97FF7"/>
    <w:rsid w:val="00AA716C"/>
    <w:rsid w:val="00AB2DF3"/>
    <w:rsid w:val="00AB3EB7"/>
    <w:rsid w:val="00AC169E"/>
    <w:rsid w:val="00AC2883"/>
    <w:rsid w:val="00AC632C"/>
    <w:rsid w:val="00AC6ADA"/>
    <w:rsid w:val="00AD1C8E"/>
    <w:rsid w:val="00AD431E"/>
    <w:rsid w:val="00AE2A6A"/>
    <w:rsid w:val="00AE44E9"/>
    <w:rsid w:val="00AE6BEA"/>
    <w:rsid w:val="00AF766C"/>
    <w:rsid w:val="00B01711"/>
    <w:rsid w:val="00B02EC0"/>
    <w:rsid w:val="00B04C53"/>
    <w:rsid w:val="00B312E6"/>
    <w:rsid w:val="00B32E67"/>
    <w:rsid w:val="00B411ED"/>
    <w:rsid w:val="00B42170"/>
    <w:rsid w:val="00B47907"/>
    <w:rsid w:val="00B51B67"/>
    <w:rsid w:val="00B52216"/>
    <w:rsid w:val="00B5725F"/>
    <w:rsid w:val="00B7430B"/>
    <w:rsid w:val="00B74726"/>
    <w:rsid w:val="00B74E5E"/>
    <w:rsid w:val="00B841DF"/>
    <w:rsid w:val="00B85A5A"/>
    <w:rsid w:val="00B86833"/>
    <w:rsid w:val="00B87B19"/>
    <w:rsid w:val="00B91A85"/>
    <w:rsid w:val="00BA711F"/>
    <w:rsid w:val="00BB54DB"/>
    <w:rsid w:val="00BB56A4"/>
    <w:rsid w:val="00BC16AE"/>
    <w:rsid w:val="00BC2348"/>
    <w:rsid w:val="00BC27D1"/>
    <w:rsid w:val="00BC3322"/>
    <w:rsid w:val="00BC64DD"/>
    <w:rsid w:val="00BC784B"/>
    <w:rsid w:val="00BD38CC"/>
    <w:rsid w:val="00BE1C6C"/>
    <w:rsid w:val="00BF20BD"/>
    <w:rsid w:val="00C04601"/>
    <w:rsid w:val="00C114DF"/>
    <w:rsid w:val="00C17315"/>
    <w:rsid w:val="00C2363B"/>
    <w:rsid w:val="00C300E1"/>
    <w:rsid w:val="00C30B1A"/>
    <w:rsid w:val="00C32B5E"/>
    <w:rsid w:val="00C40591"/>
    <w:rsid w:val="00C51646"/>
    <w:rsid w:val="00C5346F"/>
    <w:rsid w:val="00C64C27"/>
    <w:rsid w:val="00C830D9"/>
    <w:rsid w:val="00C9593B"/>
    <w:rsid w:val="00C96339"/>
    <w:rsid w:val="00CA13B3"/>
    <w:rsid w:val="00CA5089"/>
    <w:rsid w:val="00CB0648"/>
    <w:rsid w:val="00CB4CFD"/>
    <w:rsid w:val="00CB774B"/>
    <w:rsid w:val="00CC01D8"/>
    <w:rsid w:val="00CC7F33"/>
    <w:rsid w:val="00CD3DF8"/>
    <w:rsid w:val="00CF5940"/>
    <w:rsid w:val="00D04717"/>
    <w:rsid w:val="00D06225"/>
    <w:rsid w:val="00D165CF"/>
    <w:rsid w:val="00D26EFA"/>
    <w:rsid w:val="00D34812"/>
    <w:rsid w:val="00D45C5D"/>
    <w:rsid w:val="00D527DD"/>
    <w:rsid w:val="00D53F9A"/>
    <w:rsid w:val="00D60D28"/>
    <w:rsid w:val="00D745AC"/>
    <w:rsid w:val="00D74866"/>
    <w:rsid w:val="00D75490"/>
    <w:rsid w:val="00D7600A"/>
    <w:rsid w:val="00D850E2"/>
    <w:rsid w:val="00D91011"/>
    <w:rsid w:val="00D93570"/>
    <w:rsid w:val="00D97E78"/>
    <w:rsid w:val="00DB08A8"/>
    <w:rsid w:val="00DB6E51"/>
    <w:rsid w:val="00DD3258"/>
    <w:rsid w:val="00DD5A50"/>
    <w:rsid w:val="00DD71F5"/>
    <w:rsid w:val="00DE548C"/>
    <w:rsid w:val="00DE747B"/>
    <w:rsid w:val="00DE7E20"/>
    <w:rsid w:val="00DF043C"/>
    <w:rsid w:val="00E0444D"/>
    <w:rsid w:val="00E049CB"/>
    <w:rsid w:val="00E05635"/>
    <w:rsid w:val="00E24747"/>
    <w:rsid w:val="00E2486C"/>
    <w:rsid w:val="00E26352"/>
    <w:rsid w:val="00E274B8"/>
    <w:rsid w:val="00E31D8E"/>
    <w:rsid w:val="00E40C56"/>
    <w:rsid w:val="00E41BD8"/>
    <w:rsid w:val="00E42B2A"/>
    <w:rsid w:val="00E55554"/>
    <w:rsid w:val="00E56D65"/>
    <w:rsid w:val="00E64E50"/>
    <w:rsid w:val="00E70EF0"/>
    <w:rsid w:val="00E74940"/>
    <w:rsid w:val="00E76E4F"/>
    <w:rsid w:val="00E7761F"/>
    <w:rsid w:val="00E90E6F"/>
    <w:rsid w:val="00E97824"/>
    <w:rsid w:val="00EA5AAB"/>
    <w:rsid w:val="00EB409F"/>
    <w:rsid w:val="00EC7327"/>
    <w:rsid w:val="00EC7DBA"/>
    <w:rsid w:val="00EE1EA7"/>
    <w:rsid w:val="00EE2532"/>
    <w:rsid w:val="00F00B45"/>
    <w:rsid w:val="00F02D35"/>
    <w:rsid w:val="00F05BE8"/>
    <w:rsid w:val="00F071E1"/>
    <w:rsid w:val="00F122AB"/>
    <w:rsid w:val="00F17CF3"/>
    <w:rsid w:val="00F30DD9"/>
    <w:rsid w:val="00F3270A"/>
    <w:rsid w:val="00F35BF6"/>
    <w:rsid w:val="00F43672"/>
    <w:rsid w:val="00F54AD1"/>
    <w:rsid w:val="00F57127"/>
    <w:rsid w:val="00F742F1"/>
    <w:rsid w:val="00F7739D"/>
    <w:rsid w:val="00F84038"/>
    <w:rsid w:val="00F91A95"/>
    <w:rsid w:val="00F92003"/>
    <w:rsid w:val="00F97B38"/>
    <w:rsid w:val="00FA692C"/>
    <w:rsid w:val="00FB3E85"/>
    <w:rsid w:val="00FC0D20"/>
    <w:rsid w:val="00FC2EB9"/>
    <w:rsid w:val="00FE079C"/>
    <w:rsid w:val="00FE564B"/>
    <w:rsid w:val="00FE6FB2"/>
    <w:rsid w:val="00FF0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DF311"/>
  <w15:chartTrackingRefBased/>
  <w15:docId w15:val="{A3C28506-046F-B340-AF30-E1BDC6ACA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42B"/>
    <w:pPr>
      <w:ind w:firstLine="0"/>
    </w:pPr>
    <w:rPr>
      <w:rFonts w:asciiTheme="minorHAnsi" w:eastAsiaTheme="minorEastAsia" w:hAnsiTheme="minorHAnsi" w:cstheme="minorBidi"/>
    </w:rPr>
  </w:style>
  <w:style w:type="paragraph" w:styleId="Heading1">
    <w:name w:val="heading 1"/>
    <w:basedOn w:val="Normal"/>
    <w:link w:val="Heading1Char"/>
    <w:autoRedefine/>
    <w:uiPriority w:val="9"/>
    <w:qFormat/>
    <w:rsid w:val="00E40C56"/>
    <w:pPr>
      <w:spacing w:before="360" w:line="480" w:lineRule="auto"/>
      <w:outlineLvl w:val="0"/>
    </w:pPr>
    <w:rPr>
      <w:rFonts w:ascii="Arial" w:eastAsia="Times New Roman" w:hAnsi="Arial" w:cs="Times New Roman"/>
      <w:b/>
      <w:bCs/>
      <w:kern w:val="36"/>
      <w:sz w:val="28"/>
      <w:szCs w:val="48"/>
    </w:rPr>
  </w:style>
  <w:style w:type="paragraph" w:styleId="Heading2">
    <w:name w:val="heading 2"/>
    <w:basedOn w:val="Normal"/>
    <w:next w:val="Normal"/>
    <w:link w:val="Heading2Char"/>
    <w:uiPriority w:val="9"/>
    <w:unhideWhenUsed/>
    <w:qFormat/>
    <w:rsid w:val="0055652D"/>
    <w:pPr>
      <w:keepNext/>
      <w:keepLines/>
      <w:spacing w:line="480" w:lineRule="auto"/>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55652D"/>
    <w:pPr>
      <w:keepNext/>
      <w:keepLines/>
      <w:spacing w:line="480" w:lineRule="auto"/>
      <w:outlineLvl w:val="2"/>
    </w:pPr>
    <w:rPr>
      <w:rFonts w:ascii="Arial" w:eastAsiaTheme="majorEastAsia" w:hAnsi="Arial" w:cstheme="majorBidi"/>
      <w:b/>
      <w:u w:val="single"/>
    </w:rPr>
  </w:style>
  <w:style w:type="paragraph" w:styleId="Heading4">
    <w:name w:val="heading 4"/>
    <w:basedOn w:val="Normal"/>
    <w:next w:val="Normal"/>
    <w:link w:val="Heading4Char"/>
    <w:uiPriority w:val="9"/>
    <w:unhideWhenUsed/>
    <w:qFormat/>
    <w:rsid w:val="0055652D"/>
    <w:pPr>
      <w:keepNext/>
      <w:keepLines/>
      <w:spacing w:line="480" w:lineRule="auto"/>
      <w:outlineLvl w:val="3"/>
    </w:pPr>
    <w:rPr>
      <w:rFonts w:ascii="Arial" w:eastAsiaTheme="majorEastAsia" w:hAnsi="Arial"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1BB"/>
    <w:pPr>
      <w:ind w:firstLine="0"/>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D01BB"/>
    <w:pPr>
      <w:spacing w:after="200" w:line="276" w:lineRule="auto"/>
      <w:ind w:left="720"/>
      <w:contextualSpacing/>
    </w:pPr>
    <w:rPr>
      <w:rFonts w:eastAsiaTheme="minorHAnsi"/>
      <w:sz w:val="22"/>
      <w:szCs w:val="22"/>
    </w:rPr>
  </w:style>
  <w:style w:type="paragraph" w:styleId="Footer">
    <w:name w:val="footer"/>
    <w:basedOn w:val="Normal"/>
    <w:link w:val="FooterChar"/>
    <w:uiPriority w:val="99"/>
    <w:unhideWhenUsed/>
    <w:rsid w:val="008D01BB"/>
    <w:pPr>
      <w:tabs>
        <w:tab w:val="center" w:pos="4320"/>
        <w:tab w:val="right" w:pos="8640"/>
      </w:tabs>
    </w:pPr>
  </w:style>
  <w:style w:type="character" w:customStyle="1" w:styleId="FooterChar">
    <w:name w:val="Footer Char"/>
    <w:basedOn w:val="DefaultParagraphFont"/>
    <w:link w:val="Footer"/>
    <w:uiPriority w:val="99"/>
    <w:rsid w:val="008D01BB"/>
    <w:rPr>
      <w:rFonts w:asciiTheme="minorHAnsi" w:eastAsiaTheme="minorEastAsia" w:hAnsiTheme="minorHAnsi" w:cstheme="minorBidi"/>
    </w:rPr>
  </w:style>
  <w:style w:type="character" w:styleId="PageNumber">
    <w:name w:val="page number"/>
    <w:basedOn w:val="DefaultParagraphFont"/>
    <w:uiPriority w:val="99"/>
    <w:semiHidden/>
    <w:unhideWhenUsed/>
    <w:rsid w:val="008D01BB"/>
  </w:style>
  <w:style w:type="paragraph" w:styleId="HTMLPreformatted">
    <w:name w:val="HTML Preformatted"/>
    <w:basedOn w:val="Normal"/>
    <w:link w:val="HTMLPreformattedChar"/>
    <w:uiPriority w:val="99"/>
    <w:unhideWhenUsed/>
    <w:rsid w:val="008D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D01BB"/>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8D01BB"/>
    <w:rPr>
      <w:sz w:val="16"/>
      <w:szCs w:val="16"/>
    </w:rPr>
  </w:style>
  <w:style w:type="paragraph" w:styleId="CommentText">
    <w:name w:val="annotation text"/>
    <w:basedOn w:val="Normal"/>
    <w:link w:val="CommentTextChar"/>
    <w:uiPriority w:val="99"/>
    <w:semiHidden/>
    <w:unhideWhenUsed/>
    <w:rsid w:val="008D01BB"/>
    <w:rPr>
      <w:sz w:val="20"/>
      <w:szCs w:val="20"/>
    </w:rPr>
  </w:style>
  <w:style w:type="character" w:customStyle="1" w:styleId="CommentTextChar">
    <w:name w:val="Comment Text Char"/>
    <w:basedOn w:val="DefaultParagraphFont"/>
    <w:link w:val="CommentText"/>
    <w:uiPriority w:val="99"/>
    <w:semiHidden/>
    <w:rsid w:val="008D01BB"/>
    <w:rPr>
      <w:rFonts w:asciiTheme="minorHAnsi" w:eastAsiaTheme="minorEastAsia" w:hAnsiTheme="minorHAnsi" w:cstheme="minorBidi"/>
      <w:sz w:val="20"/>
      <w:szCs w:val="20"/>
    </w:rPr>
  </w:style>
  <w:style w:type="paragraph" w:styleId="BalloonText">
    <w:name w:val="Balloon Text"/>
    <w:basedOn w:val="Normal"/>
    <w:link w:val="BalloonTextChar"/>
    <w:uiPriority w:val="99"/>
    <w:semiHidden/>
    <w:unhideWhenUsed/>
    <w:rsid w:val="006637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776"/>
    <w:rPr>
      <w:rFonts w:ascii="Segoe UI" w:eastAsiaTheme="minorEastAsia" w:hAnsi="Segoe UI" w:cs="Segoe UI"/>
      <w:sz w:val="18"/>
      <w:szCs w:val="18"/>
    </w:rPr>
  </w:style>
  <w:style w:type="paragraph" w:styleId="CommentSubject">
    <w:name w:val="annotation subject"/>
    <w:basedOn w:val="CommentText"/>
    <w:next w:val="CommentText"/>
    <w:link w:val="CommentSubjectChar"/>
    <w:uiPriority w:val="99"/>
    <w:semiHidden/>
    <w:unhideWhenUsed/>
    <w:rsid w:val="008A5F3F"/>
    <w:rPr>
      <w:b/>
      <w:bCs/>
    </w:rPr>
  </w:style>
  <w:style w:type="character" w:customStyle="1" w:styleId="CommentSubjectChar">
    <w:name w:val="Comment Subject Char"/>
    <w:basedOn w:val="CommentTextChar"/>
    <w:link w:val="CommentSubject"/>
    <w:uiPriority w:val="99"/>
    <w:semiHidden/>
    <w:rsid w:val="008A5F3F"/>
    <w:rPr>
      <w:rFonts w:asciiTheme="minorHAnsi" w:eastAsiaTheme="minorEastAsia" w:hAnsiTheme="minorHAnsi" w:cstheme="minorBidi"/>
      <w:b/>
      <w:bCs/>
      <w:sz w:val="20"/>
      <w:szCs w:val="20"/>
    </w:rPr>
  </w:style>
  <w:style w:type="paragraph" w:styleId="BodyText">
    <w:name w:val="Body Text"/>
    <w:basedOn w:val="Normal"/>
    <w:link w:val="BodyTextChar"/>
    <w:uiPriority w:val="1"/>
    <w:qFormat/>
    <w:rsid w:val="00325F99"/>
    <w:pPr>
      <w:widowControl w:val="0"/>
      <w:autoSpaceDE w:val="0"/>
      <w:autoSpaceDN w:val="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325F99"/>
    <w:rPr>
      <w:rFonts w:eastAsia="Times New Roman"/>
      <w:lang w:bidi="en-US"/>
    </w:rPr>
  </w:style>
  <w:style w:type="paragraph" w:styleId="EndnoteText">
    <w:name w:val="endnote text"/>
    <w:basedOn w:val="Normal"/>
    <w:link w:val="EndnoteTextChar"/>
    <w:autoRedefine/>
    <w:uiPriority w:val="99"/>
    <w:unhideWhenUsed/>
    <w:rsid w:val="006C77C4"/>
    <w:pPr>
      <w:numPr>
        <w:numId w:val="1"/>
      </w:numPr>
      <w:spacing w:after="240"/>
    </w:pPr>
    <w:rPr>
      <w:rFonts w:ascii="Times New Roman" w:hAnsi="Times New Roman"/>
      <w:color w:val="000000" w:themeColor="text1"/>
      <w:szCs w:val="20"/>
    </w:rPr>
  </w:style>
  <w:style w:type="character" w:customStyle="1" w:styleId="EndnoteTextChar">
    <w:name w:val="Endnote Text Char"/>
    <w:basedOn w:val="DefaultParagraphFont"/>
    <w:link w:val="EndnoteText"/>
    <w:uiPriority w:val="99"/>
    <w:rsid w:val="006C77C4"/>
    <w:rPr>
      <w:rFonts w:eastAsiaTheme="minorEastAsia" w:cstheme="minorBidi"/>
      <w:color w:val="000000" w:themeColor="text1"/>
      <w:szCs w:val="20"/>
    </w:rPr>
  </w:style>
  <w:style w:type="character" w:styleId="EndnoteReference">
    <w:name w:val="endnote reference"/>
    <w:basedOn w:val="DefaultParagraphFont"/>
    <w:uiPriority w:val="99"/>
    <w:unhideWhenUsed/>
    <w:rsid w:val="004A142B"/>
    <w:rPr>
      <w:rFonts w:ascii="Times New Roman" w:hAnsi="Times New Roman"/>
      <w:sz w:val="24"/>
      <w:vertAlign w:val="superscript"/>
    </w:rPr>
  </w:style>
  <w:style w:type="character" w:styleId="Hyperlink">
    <w:name w:val="Hyperlink"/>
    <w:basedOn w:val="DefaultParagraphFont"/>
    <w:uiPriority w:val="99"/>
    <w:unhideWhenUsed/>
    <w:rsid w:val="0000119E"/>
    <w:rPr>
      <w:color w:val="0563C1"/>
      <w:u w:val="single"/>
    </w:rPr>
  </w:style>
  <w:style w:type="character" w:styleId="FollowedHyperlink">
    <w:name w:val="FollowedHyperlink"/>
    <w:basedOn w:val="DefaultParagraphFont"/>
    <w:uiPriority w:val="99"/>
    <w:semiHidden/>
    <w:unhideWhenUsed/>
    <w:rsid w:val="000452E5"/>
    <w:rPr>
      <w:color w:val="954F72" w:themeColor="followedHyperlink"/>
      <w:u w:val="single"/>
    </w:rPr>
  </w:style>
  <w:style w:type="character" w:customStyle="1" w:styleId="css-901oao">
    <w:name w:val="css-901oao"/>
    <w:basedOn w:val="DefaultParagraphFont"/>
    <w:rsid w:val="009E45A4"/>
  </w:style>
  <w:style w:type="character" w:customStyle="1" w:styleId="r-18u37iz">
    <w:name w:val="r-18u37iz"/>
    <w:basedOn w:val="DefaultParagraphFont"/>
    <w:rsid w:val="009E45A4"/>
  </w:style>
  <w:style w:type="paragraph" w:styleId="FootnoteText">
    <w:name w:val="footnote text"/>
    <w:basedOn w:val="Normal"/>
    <w:link w:val="FootnoteTextChar"/>
    <w:uiPriority w:val="99"/>
    <w:semiHidden/>
    <w:unhideWhenUsed/>
    <w:rsid w:val="00F43672"/>
    <w:rPr>
      <w:sz w:val="20"/>
      <w:szCs w:val="20"/>
    </w:rPr>
  </w:style>
  <w:style w:type="character" w:customStyle="1" w:styleId="FootnoteTextChar">
    <w:name w:val="Footnote Text Char"/>
    <w:basedOn w:val="DefaultParagraphFont"/>
    <w:link w:val="FootnoteText"/>
    <w:uiPriority w:val="99"/>
    <w:semiHidden/>
    <w:rsid w:val="00F43672"/>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F43672"/>
    <w:rPr>
      <w:vertAlign w:val="superscript"/>
    </w:rPr>
  </w:style>
  <w:style w:type="paragraph" w:styleId="Header">
    <w:name w:val="header"/>
    <w:basedOn w:val="Normal"/>
    <w:link w:val="HeaderChar"/>
    <w:uiPriority w:val="99"/>
    <w:unhideWhenUsed/>
    <w:rsid w:val="00B87B19"/>
    <w:pPr>
      <w:tabs>
        <w:tab w:val="center" w:pos="4680"/>
        <w:tab w:val="right" w:pos="9360"/>
      </w:tabs>
    </w:pPr>
  </w:style>
  <w:style w:type="character" w:customStyle="1" w:styleId="HeaderChar">
    <w:name w:val="Header Char"/>
    <w:basedOn w:val="DefaultParagraphFont"/>
    <w:link w:val="Header"/>
    <w:uiPriority w:val="99"/>
    <w:rsid w:val="00B87B19"/>
    <w:rPr>
      <w:rFonts w:asciiTheme="minorHAnsi" w:eastAsiaTheme="minorEastAsia" w:hAnsiTheme="minorHAnsi" w:cstheme="minorBidi"/>
    </w:rPr>
  </w:style>
  <w:style w:type="character" w:styleId="Emphasis">
    <w:name w:val="Emphasis"/>
    <w:basedOn w:val="DefaultParagraphFont"/>
    <w:uiPriority w:val="20"/>
    <w:qFormat/>
    <w:rsid w:val="00097F7F"/>
    <w:rPr>
      <w:i/>
      <w:iCs/>
    </w:rPr>
  </w:style>
  <w:style w:type="character" w:customStyle="1" w:styleId="Heading1Char">
    <w:name w:val="Heading 1 Char"/>
    <w:basedOn w:val="DefaultParagraphFont"/>
    <w:link w:val="Heading1"/>
    <w:uiPriority w:val="9"/>
    <w:rsid w:val="00E40C56"/>
    <w:rPr>
      <w:rFonts w:ascii="Arial" w:eastAsia="Times New Roman" w:hAnsi="Arial"/>
      <w:b/>
      <w:bCs/>
      <w:kern w:val="36"/>
      <w:sz w:val="28"/>
      <w:szCs w:val="48"/>
    </w:rPr>
  </w:style>
  <w:style w:type="character" w:customStyle="1" w:styleId="epub-state">
    <w:name w:val="epub-state"/>
    <w:basedOn w:val="DefaultParagraphFont"/>
    <w:rsid w:val="00A6454D"/>
  </w:style>
  <w:style w:type="character" w:customStyle="1" w:styleId="epub-date">
    <w:name w:val="epub-date"/>
    <w:basedOn w:val="DefaultParagraphFont"/>
    <w:rsid w:val="00A6454D"/>
  </w:style>
  <w:style w:type="character" w:customStyle="1" w:styleId="ref-journal">
    <w:name w:val="ref-journal"/>
    <w:basedOn w:val="DefaultParagraphFont"/>
    <w:rsid w:val="00B01711"/>
  </w:style>
  <w:style w:type="character" w:customStyle="1" w:styleId="ref-vol">
    <w:name w:val="ref-vol"/>
    <w:basedOn w:val="DefaultParagraphFont"/>
    <w:rsid w:val="00B01711"/>
  </w:style>
  <w:style w:type="character" w:customStyle="1" w:styleId="r-search-result">
    <w:name w:val="r-search-result"/>
    <w:basedOn w:val="DefaultParagraphFont"/>
    <w:rsid w:val="0083149F"/>
  </w:style>
  <w:style w:type="character" w:customStyle="1" w:styleId="Heading2Char">
    <w:name w:val="Heading 2 Char"/>
    <w:basedOn w:val="DefaultParagraphFont"/>
    <w:link w:val="Heading2"/>
    <w:uiPriority w:val="9"/>
    <w:rsid w:val="0055652D"/>
    <w:rPr>
      <w:rFonts w:ascii="Arial" w:eastAsiaTheme="majorEastAsia" w:hAnsi="Arial" w:cstheme="majorBidi"/>
      <w:b/>
      <w:szCs w:val="26"/>
    </w:rPr>
  </w:style>
  <w:style w:type="paragraph" w:customStyle="1" w:styleId="Default">
    <w:name w:val="Default"/>
    <w:rsid w:val="000D2E03"/>
    <w:pPr>
      <w:autoSpaceDE w:val="0"/>
      <w:autoSpaceDN w:val="0"/>
      <w:adjustRightInd w:val="0"/>
      <w:ind w:firstLine="0"/>
    </w:pPr>
    <w:rPr>
      <w:color w:val="000000"/>
    </w:rPr>
  </w:style>
  <w:style w:type="character" w:customStyle="1" w:styleId="Heading3Char">
    <w:name w:val="Heading 3 Char"/>
    <w:basedOn w:val="DefaultParagraphFont"/>
    <w:link w:val="Heading3"/>
    <w:uiPriority w:val="9"/>
    <w:rsid w:val="0055652D"/>
    <w:rPr>
      <w:rFonts w:ascii="Arial" w:eastAsiaTheme="majorEastAsia" w:hAnsi="Arial" w:cstheme="majorBidi"/>
      <w:b/>
      <w:u w:val="single"/>
    </w:rPr>
  </w:style>
  <w:style w:type="character" w:customStyle="1" w:styleId="Heading4Char">
    <w:name w:val="Heading 4 Char"/>
    <w:basedOn w:val="DefaultParagraphFont"/>
    <w:link w:val="Heading4"/>
    <w:uiPriority w:val="9"/>
    <w:rsid w:val="0055652D"/>
    <w:rPr>
      <w:rFonts w:ascii="Arial" w:eastAsiaTheme="majorEastAsia" w:hAnsi="Arial" w:cstheme="majorBidi"/>
      <w:b/>
      <w:i/>
      <w:iCs/>
    </w:rPr>
  </w:style>
  <w:style w:type="character" w:customStyle="1" w:styleId="contents">
    <w:name w:val="contents"/>
    <w:basedOn w:val="DefaultParagraphFont"/>
    <w:rsid w:val="00CA13B3"/>
  </w:style>
  <w:style w:type="character" w:styleId="UnresolvedMention">
    <w:name w:val="Unresolved Mention"/>
    <w:basedOn w:val="DefaultParagraphFont"/>
    <w:uiPriority w:val="99"/>
    <w:semiHidden/>
    <w:unhideWhenUsed/>
    <w:rsid w:val="001A56B8"/>
    <w:rPr>
      <w:color w:val="605E5C"/>
      <w:shd w:val="clear" w:color="auto" w:fill="E1DFDD"/>
    </w:rPr>
  </w:style>
  <w:style w:type="character" w:customStyle="1" w:styleId="apple-converted-space">
    <w:name w:val="apple-converted-space"/>
    <w:basedOn w:val="DefaultParagraphFont"/>
    <w:rsid w:val="001A5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258167">
      <w:bodyDiv w:val="1"/>
      <w:marLeft w:val="0"/>
      <w:marRight w:val="0"/>
      <w:marTop w:val="0"/>
      <w:marBottom w:val="0"/>
      <w:divBdr>
        <w:top w:val="none" w:sz="0" w:space="0" w:color="auto"/>
        <w:left w:val="none" w:sz="0" w:space="0" w:color="auto"/>
        <w:bottom w:val="none" w:sz="0" w:space="0" w:color="auto"/>
        <w:right w:val="none" w:sz="0" w:space="0" w:color="auto"/>
      </w:divBdr>
    </w:div>
    <w:div w:id="485391365">
      <w:bodyDiv w:val="1"/>
      <w:marLeft w:val="0"/>
      <w:marRight w:val="0"/>
      <w:marTop w:val="0"/>
      <w:marBottom w:val="0"/>
      <w:divBdr>
        <w:top w:val="none" w:sz="0" w:space="0" w:color="auto"/>
        <w:left w:val="none" w:sz="0" w:space="0" w:color="auto"/>
        <w:bottom w:val="none" w:sz="0" w:space="0" w:color="auto"/>
        <w:right w:val="none" w:sz="0" w:space="0" w:color="auto"/>
      </w:divBdr>
      <w:divsChild>
        <w:div w:id="563837135">
          <w:marLeft w:val="0"/>
          <w:marRight w:val="0"/>
          <w:marTop w:val="225"/>
          <w:marBottom w:val="225"/>
          <w:divBdr>
            <w:top w:val="none" w:sz="0" w:space="0" w:color="auto"/>
            <w:left w:val="none" w:sz="0" w:space="0" w:color="auto"/>
            <w:bottom w:val="none" w:sz="0" w:space="0" w:color="auto"/>
            <w:right w:val="none" w:sz="0" w:space="0" w:color="auto"/>
          </w:divBdr>
          <w:divsChild>
            <w:div w:id="1669480927">
              <w:marLeft w:val="0"/>
              <w:marRight w:val="0"/>
              <w:marTop w:val="0"/>
              <w:marBottom w:val="0"/>
              <w:divBdr>
                <w:top w:val="none" w:sz="0" w:space="0" w:color="auto"/>
                <w:left w:val="none" w:sz="0" w:space="0" w:color="auto"/>
                <w:bottom w:val="none" w:sz="0" w:space="0" w:color="auto"/>
                <w:right w:val="none" w:sz="0" w:space="0" w:color="auto"/>
              </w:divBdr>
              <w:divsChild>
                <w:div w:id="2042704982">
                  <w:marLeft w:val="0"/>
                  <w:marRight w:val="0"/>
                  <w:marTop w:val="0"/>
                  <w:marBottom w:val="0"/>
                  <w:divBdr>
                    <w:top w:val="none" w:sz="0" w:space="0" w:color="auto"/>
                    <w:left w:val="none" w:sz="0" w:space="0" w:color="auto"/>
                    <w:bottom w:val="none" w:sz="0" w:space="0" w:color="auto"/>
                    <w:right w:val="none" w:sz="0" w:space="0" w:color="auto"/>
                  </w:divBdr>
                  <w:divsChild>
                    <w:div w:id="1908883838">
                      <w:marLeft w:val="0"/>
                      <w:marRight w:val="0"/>
                      <w:marTop w:val="0"/>
                      <w:marBottom w:val="0"/>
                      <w:divBdr>
                        <w:top w:val="none" w:sz="0" w:space="0" w:color="auto"/>
                        <w:left w:val="none" w:sz="0" w:space="0" w:color="auto"/>
                        <w:bottom w:val="none" w:sz="0" w:space="0" w:color="auto"/>
                        <w:right w:val="none" w:sz="0" w:space="0" w:color="auto"/>
                      </w:divBdr>
                    </w:div>
                    <w:div w:id="572206936">
                      <w:marLeft w:val="0"/>
                      <w:marRight w:val="0"/>
                      <w:marTop w:val="0"/>
                      <w:marBottom w:val="0"/>
                      <w:divBdr>
                        <w:top w:val="none" w:sz="0" w:space="0" w:color="auto"/>
                        <w:left w:val="none" w:sz="0" w:space="0" w:color="auto"/>
                        <w:bottom w:val="none" w:sz="0" w:space="0" w:color="auto"/>
                        <w:right w:val="none" w:sz="0" w:space="0" w:color="auto"/>
                      </w:divBdr>
                    </w:div>
                    <w:div w:id="1681200300">
                      <w:marLeft w:val="0"/>
                      <w:marRight w:val="0"/>
                      <w:marTop w:val="0"/>
                      <w:marBottom w:val="0"/>
                      <w:divBdr>
                        <w:top w:val="none" w:sz="0" w:space="0" w:color="auto"/>
                        <w:left w:val="none" w:sz="0" w:space="0" w:color="auto"/>
                        <w:bottom w:val="none" w:sz="0" w:space="0" w:color="auto"/>
                        <w:right w:val="none" w:sz="0" w:space="0" w:color="auto"/>
                      </w:divBdr>
                    </w:div>
                    <w:div w:id="48832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90148">
          <w:marLeft w:val="0"/>
          <w:marRight w:val="0"/>
          <w:marTop w:val="225"/>
          <w:marBottom w:val="225"/>
          <w:divBdr>
            <w:top w:val="none" w:sz="0" w:space="0" w:color="auto"/>
            <w:left w:val="none" w:sz="0" w:space="0" w:color="auto"/>
            <w:bottom w:val="none" w:sz="0" w:space="0" w:color="auto"/>
            <w:right w:val="none" w:sz="0" w:space="0" w:color="auto"/>
          </w:divBdr>
          <w:divsChild>
            <w:div w:id="1541699553">
              <w:marLeft w:val="0"/>
              <w:marRight w:val="0"/>
              <w:marTop w:val="0"/>
              <w:marBottom w:val="0"/>
              <w:divBdr>
                <w:top w:val="none" w:sz="0" w:space="0" w:color="auto"/>
                <w:left w:val="none" w:sz="0" w:space="0" w:color="auto"/>
                <w:bottom w:val="none" w:sz="0" w:space="0" w:color="auto"/>
                <w:right w:val="none" w:sz="0" w:space="0" w:color="auto"/>
              </w:divBdr>
            </w:div>
            <w:div w:id="2681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50842">
      <w:bodyDiv w:val="1"/>
      <w:marLeft w:val="0"/>
      <w:marRight w:val="0"/>
      <w:marTop w:val="0"/>
      <w:marBottom w:val="0"/>
      <w:divBdr>
        <w:top w:val="none" w:sz="0" w:space="0" w:color="auto"/>
        <w:left w:val="none" w:sz="0" w:space="0" w:color="auto"/>
        <w:bottom w:val="none" w:sz="0" w:space="0" w:color="auto"/>
        <w:right w:val="none" w:sz="0" w:space="0" w:color="auto"/>
      </w:divBdr>
    </w:div>
    <w:div w:id="141617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disonspurling/Downloads/AMA-template-non-structured-abstract-FINAL%20(18).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FFFF6-4ED5-4ACC-96D4-D1AB4C38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AMA-template-non-structured-abstract-FINAL (18).dotm</Template>
  <TotalTime>233</TotalTime>
  <Pages>9</Pages>
  <Words>2401</Words>
  <Characters>13689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Madison Spurling</dc:creator>
  <cp:keywords/>
  <dc:description/>
  <cp:lastModifiedBy>Madison Spurling</cp:lastModifiedBy>
  <cp:revision>32</cp:revision>
  <cp:lastPrinted>2020-11-14T17:12:00Z</cp:lastPrinted>
  <dcterms:created xsi:type="dcterms:W3CDTF">2026-09-04T00:52:00Z</dcterms:created>
  <dcterms:modified xsi:type="dcterms:W3CDTF">2026-10-15T22:50:00Z</dcterms:modified>
</cp:coreProperties>
</file>